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652547" w14:textId="77777777" w:rsidR="0099275C" w:rsidRDefault="0099275C" w:rsidP="0099275C">
      <w:pPr>
        <w:spacing w:after="0" w:line="240" w:lineRule="auto"/>
        <w:rPr>
          <w:rFonts w:ascii="Sylfaen" w:hAnsi="Sylfaen"/>
          <w:b/>
          <w:sz w:val="24"/>
          <w:szCs w:val="24"/>
        </w:rPr>
      </w:pPr>
    </w:p>
    <w:p w14:paraId="1E700E66" w14:textId="77777777" w:rsidR="00600C00" w:rsidRPr="0099275C" w:rsidRDefault="00600C00" w:rsidP="0099275C">
      <w:pPr>
        <w:shd w:val="clear" w:color="auto" w:fill="BFBFBF" w:themeFill="background1" w:themeFillShade="BF"/>
        <w:spacing w:after="0" w:line="240" w:lineRule="auto"/>
        <w:jc w:val="both"/>
        <w:rPr>
          <w:rStyle w:val="alt-edited"/>
          <w:rFonts w:ascii="Sylfaen" w:hAnsi="Sylfaen"/>
          <w:b/>
          <w:sz w:val="24"/>
          <w:szCs w:val="24"/>
          <w:u w:val="single"/>
          <w:lang w:val="ka-GE"/>
        </w:rPr>
      </w:pPr>
      <w:r w:rsidRPr="0099275C">
        <w:rPr>
          <w:rStyle w:val="alt-edited"/>
          <w:rFonts w:ascii="Sylfaen" w:hAnsi="Sylfaen"/>
          <w:b/>
          <w:sz w:val="24"/>
          <w:szCs w:val="24"/>
          <w:highlight w:val="lightGray"/>
          <w:u w:val="single"/>
        </w:rPr>
        <w:t>Children</w:t>
      </w:r>
      <w:r w:rsidRPr="0099275C">
        <w:rPr>
          <w:rStyle w:val="alt-edited"/>
          <w:rFonts w:ascii="Sylfaen" w:hAnsi="Sylfaen"/>
          <w:b/>
          <w:sz w:val="24"/>
          <w:szCs w:val="24"/>
          <w:u w:val="single"/>
        </w:rPr>
        <w:t xml:space="preserve"> living in private institutions </w:t>
      </w:r>
    </w:p>
    <w:p w14:paraId="4BE52257" w14:textId="77777777" w:rsidR="0099275C" w:rsidRDefault="0099275C" w:rsidP="0099275C">
      <w:pPr>
        <w:spacing w:after="0" w:line="240" w:lineRule="auto"/>
        <w:jc w:val="both"/>
        <w:rPr>
          <w:rStyle w:val="alt-edited"/>
          <w:rFonts w:ascii="Sylfaen" w:hAnsi="Sylfaen"/>
          <w:sz w:val="24"/>
          <w:szCs w:val="24"/>
        </w:rPr>
      </w:pPr>
    </w:p>
    <w:p w14:paraId="306341CB" w14:textId="77777777" w:rsidR="00600C00" w:rsidRDefault="00600C00" w:rsidP="0099275C">
      <w:pPr>
        <w:spacing w:after="0" w:line="240" w:lineRule="auto"/>
        <w:jc w:val="both"/>
        <w:rPr>
          <w:rStyle w:val="alt-edited"/>
          <w:rFonts w:ascii="Sylfaen" w:hAnsi="Sylfaen"/>
          <w:sz w:val="24"/>
          <w:szCs w:val="24"/>
        </w:rPr>
      </w:pPr>
      <w:r w:rsidRPr="0099275C">
        <w:rPr>
          <w:rStyle w:val="alt-edited"/>
          <w:rFonts w:ascii="Sylfaen" w:hAnsi="Sylfaen"/>
          <w:sz w:val="24"/>
          <w:szCs w:val="24"/>
        </w:rPr>
        <w:t xml:space="preserve">The situation of children living in the institutions, that own the license, but are not financed by the government, are monitored by the social workers of LEPL Social Service Agency, as </w:t>
      </w:r>
      <w:r w:rsidRPr="0099275C">
        <w:rPr>
          <w:rStyle w:val="shorttext"/>
          <w:rFonts w:ascii="Sylfaen" w:hAnsi="Sylfaen"/>
          <w:sz w:val="24"/>
          <w:szCs w:val="24"/>
        </w:rPr>
        <w:t xml:space="preserve">central body of guardianship and custody, </w:t>
      </w:r>
      <w:r w:rsidRPr="0099275C">
        <w:rPr>
          <w:rStyle w:val="alt-edited"/>
          <w:rFonts w:ascii="Sylfaen" w:hAnsi="Sylfaen"/>
          <w:sz w:val="24"/>
          <w:szCs w:val="24"/>
        </w:rPr>
        <w:t xml:space="preserve">whereas the Ministry </w:t>
      </w:r>
      <w:r w:rsidRPr="0099275C">
        <w:rPr>
          <w:rFonts w:ascii="Sylfaen" w:hAnsi="Sylfaen"/>
          <w:color w:val="000000"/>
          <w:sz w:val="24"/>
          <w:szCs w:val="24"/>
        </w:rPr>
        <w:t xml:space="preserve">of </w:t>
      </w:r>
      <w:proofErr w:type="spellStart"/>
      <w:r w:rsidRPr="0099275C">
        <w:rPr>
          <w:rFonts w:ascii="Sylfaen" w:hAnsi="Sylfaen"/>
          <w:color w:val="000000"/>
          <w:sz w:val="24"/>
          <w:szCs w:val="24"/>
        </w:rPr>
        <w:t>Labour</w:t>
      </w:r>
      <w:proofErr w:type="spellEnd"/>
      <w:r w:rsidRPr="0099275C">
        <w:rPr>
          <w:rFonts w:ascii="Sylfaen" w:hAnsi="Sylfaen"/>
          <w:color w:val="000000"/>
          <w:sz w:val="24"/>
          <w:szCs w:val="24"/>
        </w:rPr>
        <w:t>, Health and Social Affairs of Georgia</w:t>
      </w:r>
      <w:r w:rsidRPr="0099275C">
        <w:rPr>
          <w:rStyle w:val="alt-edited"/>
          <w:rFonts w:ascii="Sylfaen" w:hAnsi="Sylfaen"/>
          <w:sz w:val="24"/>
          <w:szCs w:val="24"/>
        </w:rPr>
        <w:t xml:space="preserve"> conducts monitoring of such facilities as well as other licensed and registered organizations and provides feedback and recommendations to the organization and the social services agency.  </w:t>
      </w:r>
    </w:p>
    <w:p w14:paraId="6ADFC895" w14:textId="77777777" w:rsidR="0099275C" w:rsidRPr="0099275C" w:rsidRDefault="0099275C" w:rsidP="0099275C">
      <w:pPr>
        <w:spacing w:after="0" w:line="240" w:lineRule="auto"/>
        <w:jc w:val="both"/>
        <w:rPr>
          <w:rFonts w:ascii="Sylfaen" w:hAnsi="Sylfaen"/>
          <w:color w:val="000000"/>
          <w:sz w:val="24"/>
          <w:szCs w:val="24"/>
        </w:rPr>
      </w:pPr>
    </w:p>
    <w:p w14:paraId="261EF30B" w14:textId="77777777" w:rsidR="0021717B" w:rsidRDefault="00600C00" w:rsidP="0099275C">
      <w:pPr>
        <w:spacing w:after="0" w:line="240" w:lineRule="auto"/>
        <w:jc w:val="both"/>
        <w:rPr>
          <w:rFonts w:ascii="Sylfaen" w:hAnsi="Sylfaen"/>
          <w:sz w:val="24"/>
          <w:szCs w:val="24"/>
        </w:rPr>
      </w:pPr>
      <w:r w:rsidRPr="0099275C">
        <w:rPr>
          <w:rFonts w:ascii="Sylfaen" w:hAnsi="Sylfaen"/>
          <w:color w:val="000000"/>
          <w:sz w:val="24"/>
          <w:szCs w:val="24"/>
        </w:rPr>
        <w:t xml:space="preserve">Ministry of </w:t>
      </w:r>
      <w:proofErr w:type="spellStart"/>
      <w:r w:rsidRPr="0099275C">
        <w:rPr>
          <w:rFonts w:ascii="Sylfaen" w:hAnsi="Sylfaen"/>
          <w:color w:val="000000"/>
          <w:sz w:val="24"/>
          <w:szCs w:val="24"/>
        </w:rPr>
        <w:t>Labour</w:t>
      </w:r>
      <w:proofErr w:type="spellEnd"/>
      <w:r w:rsidRPr="0099275C">
        <w:rPr>
          <w:rFonts w:ascii="Sylfaen" w:hAnsi="Sylfaen"/>
          <w:color w:val="000000"/>
          <w:sz w:val="24"/>
          <w:szCs w:val="24"/>
        </w:rPr>
        <w:t xml:space="preserve">, Health and Social Affairs of Georgia, together with Ministry of Education and Science in cooperation with UNICEF elaborated an assessment questionnaire for non-licensed institutions.  The assessment will look at the condition, services, needs and reasons for placing children in institutions. The process </w:t>
      </w:r>
      <w:r w:rsidRPr="0099275C">
        <w:rPr>
          <w:rFonts w:ascii="Sylfaen" w:hAnsi="Sylfaen"/>
          <w:sz w:val="24"/>
          <w:szCs w:val="24"/>
        </w:rPr>
        <w:t xml:space="preserve">was launched in the middle of May 2018. Based on the acquired information decisions will be made weather these children need family support, educational or family substitute services. </w:t>
      </w:r>
    </w:p>
    <w:p w14:paraId="0C5EAAAA" w14:textId="77777777" w:rsidR="0099275C" w:rsidRPr="0099275C" w:rsidRDefault="0099275C" w:rsidP="0099275C">
      <w:pPr>
        <w:spacing w:after="0" w:line="240" w:lineRule="auto"/>
        <w:jc w:val="both"/>
        <w:rPr>
          <w:rFonts w:ascii="Sylfaen" w:hAnsi="Sylfaen"/>
          <w:sz w:val="24"/>
          <w:szCs w:val="24"/>
        </w:rPr>
      </w:pPr>
    </w:p>
    <w:p w14:paraId="26C6020B" w14:textId="77777777" w:rsidR="0021717B" w:rsidRPr="0099275C" w:rsidRDefault="004857AE" w:rsidP="0099275C">
      <w:pPr>
        <w:shd w:val="clear" w:color="auto" w:fill="BFBFBF" w:themeFill="background1" w:themeFillShade="BF"/>
        <w:spacing w:after="0" w:line="240" w:lineRule="auto"/>
        <w:jc w:val="both"/>
        <w:rPr>
          <w:rFonts w:ascii="Sylfaen" w:eastAsia="Times New Roman" w:hAnsi="Sylfaen" w:cs="Times New Roman"/>
          <w:b/>
          <w:kern w:val="28"/>
          <w:sz w:val="24"/>
          <w:szCs w:val="24"/>
          <w:u w:val="single"/>
          <w:lang w:eastAsia="fr-BE"/>
        </w:rPr>
      </w:pPr>
      <w:proofErr w:type="spellStart"/>
      <w:r w:rsidRPr="0099275C">
        <w:rPr>
          <w:rFonts w:ascii="Sylfaen" w:eastAsia="Times New Roman" w:hAnsi="Sylfaen" w:cs="Times New Roman"/>
          <w:b/>
          <w:kern w:val="28"/>
          <w:sz w:val="24"/>
          <w:szCs w:val="24"/>
          <w:u w:val="single"/>
          <w:lang w:eastAsia="fr-BE"/>
        </w:rPr>
        <w:t>Labour</w:t>
      </w:r>
      <w:proofErr w:type="spellEnd"/>
    </w:p>
    <w:p w14:paraId="15492203" w14:textId="77777777" w:rsidR="0099275C" w:rsidRDefault="0099275C" w:rsidP="0099275C">
      <w:pPr>
        <w:spacing w:after="0" w:line="240" w:lineRule="auto"/>
        <w:rPr>
          <w:rFonts w:ascii="Sylfaen" w:eastAsia="Times New Roman" w:hAnsi="Sylfaen"/>
          <w:b/>
          <w:color w:val="000000"/>
          <w:sz w:val="24"/>
          <w:szCs w:val="24"/>
        </w:rPr>
      </w:pPr>
    </w:p>
    <w:p w14:paraId="31AA818A" w14:textId="77777777" w:rsidR="005B70A5" w:rsidRDefault="005B70A5" w:rsidP="0099275C">
      <w:pPr>
        <w:spacing w:after="0" w:line="240" w:lineRule="auto"/>
        <w:rPr>
          <w:rFonts w:ascii="Sylfaen" w:eastAsia="Times New Roman" w:hAnsi="Sylfaen"/>
          <w:b/>
          <w:color w:val="000000"/>
          <w:sz w:val="24"/>
          <w:szCs w:val="24"/>
        </w:rPr>
      </w:pPr>
      <w:r w:rsidRPr="0099275C">
        <w:rPr>
          <w:rFonts w:ascii="Sylfaen" w:eastAsia="Times New Roman" w:hAnsi="Sylfaen"/>
          <w:b/>
          <w:color w:val="000000"/>
          <w:sz w:val="24"/>
          <w:szCs w:val="24"/>
        </w:rPr>
        <w:t>DISCRIMINATION (EMPLOYMENT AND OCCUPATION) CONVENTION, 1958</w:t>
      </w:r>
    </w:p>
    <w:p w14:paraId="75386AAA" w14:textId="77777777" w:rsidR="0099275C" w:rsidRPr="0099275C" w:rsidRDefault="0099275C" w:rsidP="0099275C">
      <w:pPr>
        <w:spacing w:after="0" w:line="240" w:lineRule="auto"/>
        <w:rPr>
          <w:rFonts w:ascii="Sylfaen" w:hAnsi="Sylfaen" w:cs="Arial"/>
          <w:b/>
          <w:sz w:val="24"/>
          <w:szCs w:val="24"/>
        </w:rPr>
      </w:pPr>
    </w:p>
    <w:p w14:paraId="1060EC4E" w14:textId="77777777" w:rsidR="00A34AD4" w:rsidRPr="0099275C" w:rsidRDefault="002740CF" w:rsidP="0099275C">
      <w:pPr>
        <w:spacing w:after="0" w:line="240" w:lineRule="auto"/>
        <w:jc w:val="both"/>
        <w:rPr>
          <w:rFonts w:ascii="Sylfaen" w:hAnsi="Sylfaen" w:cs="Times New Roman"/>
          <w:spacing w:val="-2"/>
          <w:sz w:val="24"/>
          <w:szCs w:val="24"/>
        </w:rPr>
      </w:pPr>
      <w:r w:rsidRPr="0099275C">
        <w:rPr>
          <w:rFonts w:ascii="Sylfaen" w:hAnsi="Sylfaen" w:cs="Times New Roman"/>
          <w:spacing w:val="-2"/>
          <w:sz w:val="24"/>
          <w:szCs w:val="24"/>
        </w:rPr>
        <w:t xml:space="preserve">The Georgian legislation almost fully protects </w:t>
      </w:r>
      <w:r w:rsidR="00C008C2" w:rsidRPr="0099275C">
        <w:rPr>
          <w:rFonts w:ascii="Sylfaen" w:hAnsi="Sylfaen" w:cs="Times New Roman"/>
          <w:spacing w:val="-2"/>
          <w:sz w:val="24"/>
          <w:szCs w:val="24"/>
        </w:rPr>
        <w:t xml:space="preserve">citizens against discrimination </w:t>
      </w:r>
      <w:r w:rsidRPr="0099275C">
        <w:rPr>
          <w:rFonts w:ascii="Sylfaen" w:hAnsi="Sylfaen" w:cs="Times New Roman"/>
          <w:spacing w:val="-2"/>
          <w:sz w:val="24"/>
          <w:szCs w:val="24"/>
        </w:rPr>
        <w:t>in all spheres of life, in</w:t>
      </w:r>
      <w:r w:rsidR="00C008C2" w:rsidRPr="0099275C">
        <w:rPr>
          <w:rFonts w:ascii="Sylfaen" w:hAnsi="Sylfaen" w:cs="Times New Roman"/>
          <w:spacing w:val="-2"/>
          <w:sz w:val="24"/>
          <w:szCs w:val="24"/>
        </w:rPr>
        <w:t xml:space="preserve">cluding, </w:t>
      </w:r>
      <w:proofErr w:type="spellStart"/>
      <w:r w:rsidR="00C008C2" w:rsidRPr="0099275C">
        <w:rPr>
          <w:rFonts w:ascii="Sylfaen" w:hAnsi="Sylfaen" w:cs="Times New Roman"/>
          <w:spacing w:val="-2"/>
          <w:sz w:val="24"/>
          <w:szCs w:val="24"/>
        </w:rPr>
        <w:t>labour</w:t>
      </w:r>
      <w:proofErr w:type="spellEnd"/>
      <w:r w:rsidR="00C008C2" w:rsidRPr="0099275C">
        <w:rPr>
          <w:rFonts w:ascii="Sylfaen" w:hAnsi="Sylfaen" w:cs="Times New Roman"/>
          <w:spacing w:val="-2"/>
          <w:sz w:val="24"/>
          <w:szCs w:val="24"/>
        </w:rPr>
        <w:t xml:space="preserve"> and employment.</w:t>
      </w:r>
      <w:r w:rsidRPr="0099275C">
        <w:rPr>
          <w:rFonts w:ascii="Sylfaen" w:hAnsi="Sylfaen" w:cs="Times New Roman"/>
          <w:spacing w:val="-2"/>
          <w:sz w:val="24"/>
          <w:szCs w:val="24"/>
        </w:rPr>
        <w:t xml:space="preserve"> </w:t>
      </w:r>
    </w:p>
    <w:p w14:paraId="71561937" w14:textId="77777777" w:rsidR="00A34AD4" w:rsidRPr="0099275C" w:rsidRDefault="00A34AD4" w:rsidP="0099275C">
      <w:pPr>
        <w:spacing w:after="0" w:line="240" w:lineRule="auto"/>
        <w:jc w:val="both"/>
        <w:rPr>
          <w:rFonts w:ascii="Sylfaen" w:hAnsi="Sylfaen" w:cs="Times New Roman"/>
          <w:spacing w:val="-2"/>
          <w:sz w:val="24"/>
          <w:szCs w:val="24"/>
        </w:rPr>
      </w:pPr>
    </w:p>
    <w:p w14:paraId="0F124B9E" w14:textId="77777777" w:rsidR="002740CF" w:rsidRPr="0099275C" w:rsidRDefault="00C008C2" w:rsidP="0099275C">
      <w:pPr>
        <w:spacing w:after="0" w:line="240" w:lineRule="auto"/>
        <w:jc w:val="both"/>
        <w:rPr>
          <w:rFonts w:ascii="Sylfaen" w:hAnsi="Sylfaen"/>
          <w:sz w:val="24"/>
          <w:szCs w:val="24"/>
        </w:rPr>
      </w:pPr>
      <w:r w:rsidRPr="0099275C">
        <w:rPr>
          <w:rFonts w:ascii="Sylfaen" w:hAnsi="Sylfaen" w:cs="Times New Roman"/>
          <w:spacing w:val="-2"/>
          <w:sz w:val="24"/>
          <w:szCs w:val="24"/>
        </w:rPr>
        <w:t>T</w:t>
      </w:r>
      <w:r w:rsidR="002740CF" w:rsidRPr="0099275C">
        <w:rPr>
          <w:rFonts w:ascii="Sylfaen" w:hAnsi="Sylfaen"/>
          <w:sz w:val="24"/>
          <w:szCs w:val="24"/>
        </w:rPr>
        <w:t>he</w:t>
      </w:r>
      <w:r w:rsidR="002740CF" w:rsidRPr="0099275C">
        <w:rPr>
          <w:rFonts w:ascii="Sylfaen" w:hAnsi="Sylfaen"/>
          <w:b/>
          <w:sz w:val="24"/>
          <w:szCs w:val="24"/>
        </w:rPr>
        <w:t xml:space="preserve"> Constitution of Georgia </w:t>
      </w:r>
      <w:r w:rsidR="002740CF" w:rsidRPr="0099275C">
        <w:rPr>
          <w:rFonts w:ascii="Sylfaen" w:hAnsi="Sylfaen"/>
          <w:sz w:val="24"/>
          <w:szCs w:val="24"/>
        </w:rPr>
        <w:t xml:space="preserve">recognizes the equality of all people before the law and defines that everyone is free by birth and equal before the law regardless of race, </w:t>
      </w:r>
      <w:proofErr w:type="spellStart"/>
      <w:r w:rsidR="002740CF" w:rsidRPr="0099275C">
        <w:rPr>
          <w:rFonts w:ascii="Sylfaen" w:hAnsi="Sylfaen"/>
          <w:sz w:val="24"/>
          <w:szCs w:val="24"/>
        </w:rPr>
        <w:t>colour</w:t>
      </w:r>
      <w:proofErr w:type="spellEnd"/>
      <w:r w:rsidR="002740CF" w:rsidRPr="0099275C">
        <w:rPr>
          <w:rFonts w:ascii="Sylfaen" w:hAnsi="Sylfaen"/>
          <w:sz w:val="24"/>
          <w:szCs w:val="24"/>
        </w:rPr>
        <w:t>, language, sex, religion, political and other opinions, national, ethnic and social belonging, origin, property and title, place of residence (Article 14).</w:t>
      </w:r>
    </w:p>
    <w:p w14:paraId="4BEBB0F5" w14:textId="77777777" w:rsidR="002740CF" w:rsidRPr="0099275C" w:rsidRDefault="002740CF" w:rsidP="0099275C">
      <w:pPr>
        <w:spacing w:after="0" w:line="240" w:lineRule="auto"/>
        <w:jc w:val="both"/>
        <w:rPr>
          <w:rFonts w:ascii="Sylfaen" w:hAnsi="Sylfaen"/>
          <w:sz w:val="24"/>
          <w:szCs w:val="24"/>
        </w:rPr>
      </w:pPr>
    </w:p>
    <w:p w14:paraId="2BF08890" w14:textId="77777777" w:rsidR="002740CF" w:rsidRPr="0099275C" w:rsidRDefault="002740CF" w:rsidP="0099275C">
      <w:pPr>
        <w:spacing w:after="0" w:line="240" w:lineRule="auto"/>
        <w:jc w:val="both"/>
        <w:rPr>
          <w:rFonts w:ascii="Sylfaen" w:hAnsi="Sylfaen"/>
          <w:sz w:val="24"/>
          <w:szCs w:val="24"/>
        </w:rPr>
      </w:pPr>
      <w:r w:rsidRPr="0099275C">
        <w:rPr>
          <w:rFonts w:ascii="Sylfaen" w:hAnsi="Sylfaen"/>
          <w:sz w:val="24"/>
          <w:szCs w:val="24"/>
        </w:rPr>
        <w:t>This article protects the legal equality of people regardless of their racial, ethnic, religious or other affiliation, as well as protects people against unlawful discrimination.</w:t>
      </w:r>
    </w:p>
    <w:p w14:paraId="45B3C2D2" w14:textId="77777777" w:rsidR="002740CF" w:rsidRPr="0099275C" w:rsidRDefault="002740CF" w:rsidP="0099275C">
      <w:pPr>
        <w:spacing w:after="0" w:line="240" w:lineRule="auto"/>
        <w:jc w:val="both"/>
        <w:rPr>
          <w:rFonts w:ascii="Sylfaen" w:hAnsi="Sylfaen"/>
          <w:sz w:val="24"/>
          <w:szCs w:val="24"/>
        </w:rPr>
      </w:pPr>
    </w:p>
    <w:p w14:paraId="1C45C935" w14:textId="77777777" w:rsidR="002740CF" w:rsidRPr="0099275C" w:rsidRDefault="002740CF" w:rsidP="0099275C">
      <w:pPr>
        <w:spacing w:after="0" w:line="240" w:lineRule="auto"/>
        <w:jc w:val="both"/>
        <w:rPr>
          <w:rFonts w:ascii="Sylfaen" w:hAnsi="Sylfaen"/>
          <w:sz w:val="24"/>
          <w:szCs w:val="24"/>
        </w:rPr>
      </w:pPr>
      <w:r w:rsidRPr="0099275C">
        <w:rPr>
          <w:rFonts w:ascii="Sylfaen" w:hAnsi="Sylfaen"/>
          <w:sz w:val="24"/>
          <w:szCs w:val="24"/>
        </w:rPr>
        <w:t>Pursuant to the Article 38 of the Constitution, citizens of Georgia shall be equal in social, economic, cultural and political life irrespective of their national, ethnic, religious or linguistic belonging. In accordance with universally recognized principles and rules of international law, they shall have the right to develop freely, without any discrimination and interference, their culture, to use their mother tongue in private and in public.</w:t>
      </w:r>
    </w:p>
    <w:p w14:paraId="3C44C4B4" w14:textId="77777777" w:rsidR="002740CF" w:rsidRPr="0099275C" w:rsidRDefault="002740CF" w:rsidP="0099275C">
      <w:pPr>
        <w:spacing w:after="0" w:line="240" w:lineRule="auto"/>
        <w:jc w:val="both"/>
        <w:rPr>
          <w:rFonts w:ascii="Sylfaen" w:hAnsi="Sylfaen"/>
          <w:sz w:val="24"/>
          <w:szCs w:val="24"/>
        </w:rPr>
      </w:pPr>
    </w:p>
    <w:p w14:paraId="353B0E0D" w14:textId="77777777" w:rsidR="002740CF" w:rsidRPr="0099275C" w:rsidRDefault="002740CF" w:rsidP="0099275C">
      <w:pPr>
        <w:spacing w:after="0" w:line="240" w:lineRule="auto"/>
        <w:jc w:val="both"/>
        <w:rPr>
          <w:rFonts w:ascii="Sylfaen" w:hAnsi="Sylfaen"/>
          <w:sz w:val="24"/>
          <w:szCs w:val="24"/>
        </w:rPr>
      </w:pPr>
      <w:r w:rsidRPr="0099275C">
        <w:rPr>
          <w:rFonts w:ascii="Sylfaen" w:hAnsi="Sylfaen"/>
          <w:sz w:val="24"/>
          <w:szCs w:val="24"/>
        </w:rPr>
        <w:t>The range of rights with respect to which equality under Article 38 is applicable, includes the entire cultural, social, economic, political and civil rights that have all people under the legislation of Georgia.</w:t>
      </w:r>
    </w:p>
    <w:p w14:paraId="3596C856" w14:textId="77777777" w:rsidR="002F754E" w:rsidRPr="0099275C" w:rsidRDefault="002F754E" w:rsidP="0099275C">
      <w:pPr>
        <w:spacing w:after="0" w:line="240" w:lineRule="auto"/>
        <w:jc w:val="both"/>
        <w:rPr>
          <w:rFonts w:ascii="Sylfaen" w:hAnsi="Sylfaen"/>
          <w:sz w:val="24"/>
          <w:szCs w:val="24"/>
        </w:rPr>
      </w:pPr>
    </w:p>
    <w:p w14:paraId="74906D3F" w14:textId="77777777" w:rsidR="002F754E" w:rsidRPr="0099275C" w:rsidRDefault="002F754E" w:rsidP="0099275C">
      <w:pPr>
        <w:spacing w:after="0" w:line="240" w:lineRule="auto"/>
        <w:jc w:val="both"/>
        <w:rPr>
          <w:rFonts w:ascii="Sylfaen" w:hAnsi="Sylfaen"/>
          <w:sz w:val="24"/>
          <w:szCs w:val="24"/>
        </w:rPr>
      </w:pPr>
      <w:r w:rsidRPr="0099275C">
        <w:rPr>
          <w:rFonts w:ascii="Sylfaen" w:hAnsi="Sylfaen"/>
          <w:sz w:val="24"/>
          <w:szCs w:val="24"/>
        </w:rPr>
        <w:lastRenderedPageBreak/>
        <w:t>In accordance with the Constitution, international agreements and other legislative acts and subordinate normative acts of Georgia, the Parliament of Georgia shall define basic trends of the state policy in the gender-related area, ensure the development and implementation of the legislative framework in the field of gender equality, review and approve appropriate strategy and monitor the activities of the bodies accountable to the Parliament of Georgia in the field of gender equality (Article 12. 1).</w:t>
      </w:r>
    </w:p>
    <w:p w14:paraId="63BBFA34" w14:textId="77777777" w:rsidR="002F754E" w:rsidRPr="0099275C" w:rsidRDefault="002F754E" w:rsidP="0099275C">
      <w:pPr>
        <w:spacing w:after="0" w:line="240" w:lineRule="auto"/>
        <w:jc w:val="both"/>
        <w:rPr>
          <w:rFonts w:ascii="Sylfaen" w:hAnsi="Sylfaen"/>
          <w:sz w:val="24"/>
          <w:szCs w:val="24"/>
        </w:rPr>
      </w:pPr>
    </w:p>
    <w:p w14:paraId="3D7A8185" w14:textId="77777777" w:rsidR="002F754E" w:rsidRPr="0099275C" w:rsidRDefault="002F754E" w:rsidP="0099275C">
      <w:pPr>
        <w:spacing w:after="0" w:line="240" w:lineRule="auto"/>
        <w:jc w:val="both"/>
        <w:rPr>
          <w:rFonts w:ascii="Sylfaen" w:hAnsi="Sylfaen"/>
          <w:sz w:val="24"/>
          <w:szCs w:val="24"/>
        </w:rPr>
      </w:pPr>
      <w:r w:rsidRPr="0099275C">
        <w:rPr>
          <w:rFonts w:ascii="Sylfaen" w:hAnsi="Sylfaen"/>
          <w:sz w:val="24"/>
          <w:szCs w:val="24"/>
        </w:rPr>
        <w:t xml:space="preserve">Article 12.2 - The Parliament of Georgia, according to its Rules of Procedure and the legislation of Georgia, shall set up the </w:t>
      </w:r>
      <w:r w:rsidRPr="0099275C">
        <w:rPr>
          <w:rFonts w:ascii="Sylfaen" w:hAnsi="Sylfaen"/>
          <w:i/>
          <w:sz w:val="24"/>
          <w:szCs w:val="24"/>
        </w:rPr>
        <w:t>Gender Equality Council</w:t>
      </w:r>
      <w:r w:rsidRPr="0099275C">
        <w:rPr>
          <w:rStyle w:val="FootnoteReference"/>
          <w:rFonts w:ascii="Sylfaen" w:hAnsi="Sylfaen"/>
          <w:i/>
          <w:sz w:val="24"/>
          <w:szCs w:val="24"/>
        </w:rPr>
        <w:footnoteReference w:id="1"/>
      </w:r>
      <w:r w:rsidRPr="0099275C">
        <w:rPr>
          <w:rFonts w:ascii="Sylfaen" w:hAnsi="Sylfaen"/>
          <w:sz w:val="24"/>
          <w:szCs w:val="24"/>
        </w:rPr>
        <w:t xml:space="preserve"> to ensure systematic and coordinated work regarding gender issues. The composition, status, functions and powers of the Council shall be determined by this Law, the Rules of Procedure of the Parliament of Georgia and the Statute of the Gender Equality Council approved by the Chairperson of the Parliament of Georgia.</w:t>
      </w:r>
    </w:p>
    <w:p w14:paraId="1FC7A2FC" w14:textId="77777777" w:rsidR="002F754E" w:rsidRPr="0099275C" w:rsidRDefault="002F754E" w:rsidP="0099275C">
      <w:pPr>
        <w:spacing w:after="0" w:line="240" w:lineRule="auto"/>
        <w:jc w:val="both"/>
        <w:rPr>
          <w:rFonts w:ascii="Sylfaen" w:hAnsi="Sylfaen"/>
          <w:sz w:val="24"/>
          <w:szCs w:val="24"/>
        </w:rPr>
      </w:pPr>
    </w:p>
    <w:p w14:paraId="48C464F4" w14:textId="77777777" w:rsidR="002F754E" w:rsidRPr="0099275C" w:rsidRDefault="002F754E" w:rsidP="0099275C">
      <w:pPr>
        <w:spacing w:after="0" w:line="240" w:lineRule="auto"/>
        <w:jc w:val="both"/>
        <w:rPr>
          <w:rFonts w:ascii="Sylfaen" w:hAnsi="Sylfaen"/>
          <w:sz w:val="24"/>
          <w:szCs w:val="24"/>
        </w:rPr>
      </w:pPr>
      <w:r w:rsidRPr="0099275C">
        <w:rPr>
          <w:rFonts w:ascii="Sylfaen" w:hAnsi="Sylfaen"/>
          <w:sz w:val="24"/>
          <w:szCs w:val="24"/>
        </w:rPr>
        <w:t xml:space="preserve">Gender Equality Council is accountable to the Parliament of Georgia, therefore Council submits to the Parliament of Georgia a report on gender equality in Georgia once a year, prepares reports on performance of obligations assumed under international agreements with respect to gender equality. The Gender Equality Council shall be </w:t>
      </w:r>
      <w:proofErr w:type="spellStart"/>
      <w:r w:rsidRPr="0099275C">
        <w:rPr>
          <w:rFonts w:ascii="Sylfaen" w:hAnsi="Sylfaen"/>
          <w:sz w:val="24"/>
          <w:szCs w:val="24"/>
        </w:rPr>
        <w:t>authorised</w:t>
      </w:r>
      <w:proofErr w:type="spellEnd"/>
      <w:r w:rsidRPr="0099275C">
        <w:rPr>
          <w:rFonts w:ascii="Sylfaen" w:hAnsi="Sylfaen"/>
          <w:sz w:val="24"/>
          <w:szCs w:val="24"/>
        </w:rPr>
        <w:t xml:space="preserve"> to represent the Parliament of Georgia on gender equality issues in international relations, based on the relevant decision of the Chairperson of the Parliament of Georgia (Article 12.4).</w:t>
      </w:r>
    </w:p>
    <w:p w14:paraId="3161C274" w14:textId="77777777" w:rsidR="00A34AD4" w:rsidRPr="0099275C" w:rsidRDefault="00A34AD4" w:rsidP="0099275C">
      <w:pPr>
        <w:spacing w:after="0" w:line="240" w:lineRule="auto"/>
        <w:jc w:val="both"/>
        <w:rPr>
          <w:rFonts w:ascii="Sylfaen" w:hAnsi="Sylfaen"/>
          <w:sz w:val="24"/>
          <w:szCs w:val="24"/>
        </w:rPr>
      </w:pPr>
    </w:p>
    <w:p w14:paraId="0E6D9F81" w14:textId="77777777" w:rsidR="009F0657" w:rsidRPr="0099275C" w:rsidRDefault="009F0657" w:rsidP="0099275C">
      <w:pPr>
        <w:spacing w:after="0" w:line="240" w:lineRule="auto"/>
        <w:jc w:val="both"/>
        <w:rPr>
          <w:rFonts w:ascii="Sylfaen" w:hAnsi="Sylfaen" w:cs="Sylfaen"/>
          <w:sz w:val="24"/>
          <w:szCs w:val="24"/>
        </w:rPr>
      </w:pPr>
      <w:r w:rsidRPr="0099275C">
        <w:rPr>
          <w:rFonts w:ascii="Sylfaen" w:hAnsi="Sylfaen" w:cs="Times New Roman"/>
          <w:sz w:val="24"/>
          <w:szCs w:val="24"/>
        </w:rPr>
        <w:t xml:space="preserve">Gender Equality Council has set up a working group consisting of non-governmental organizations. The group is working on recommendations including discrimination in </w:t>
      </w:r>
      <w:proofErr w:type="spellStart"/>
      <w:r w:rsidRPr="0099275C">
        <w:rPr>
          <w:rFonts w:ascii="Sylfaen" w:hAnsi="Sylfaen" w:cs="Times New Roman"/>
          <w:sz w:val="24"/>
          <w:szCs w:val="24"/>
        </w:rPr>
        <w:t>labour</w:t>
      </w:r>
      <w:proofErr w:type="spellEnd"/>
      <w:r w:rsidRPr="0099275C">
        <w:rPr>
          <w:rFonts w:ascii="Sylfaen" w:hAnsi="Sylfaen" w:cs="Times New Roman"/>
          <w:sz w:val="24"/>
          <w:szCs w:val="24"/>
        </w:rPr>
        <w:t xml:space="preserve"> relations, etc. </w:t>
      </w:r>
      <w:r w:rsidRPr="0099275C">
        <w:rPr>
          <w:rFonts w:ascii="Sylfaen" w:hAnsi="Sylfaen" w:cs="Ubuntu"/>
          <w:sz w:val="24"/>
          <w:szCs w:val="24"/>
        </w:rPr>
        <w:t>Gender Equality Action Plan 2018-2020 also focuses on w</w:t>
      </w:r>
      <w:r w:rsidRPr="0099275C">
        <w:rPr>
          <w:rFonts w:ascii="Sylfaen" w:hAnsi="Sylfaen"/>
          <w:sz w:val="24"/>
          <w:szCs w:val="24"/>
        </w:rPr>
        <w:t xml:space="preserve">omen's economic empowerment, particularly on </w:t>
      </w:r>
      <w:proofErr w:type="spellStart"/>
      <w:r w:rsidRPr="0099275C">
        <w:rPr>
          <w:rFonts w:ascii="Sylfaen" w:hAnsi="Sylfaen" w:cs="Sylfaen"/>
          <w:sz w:val="24"/>
          <w:szCs w:val="24"/>
        </w:rPr>
        <w:t>Labour</w:t>
      </w:r>
      <w:proofErr w:type="spellEnd"/>
      <w:r w:rsidRPr="0099275C">
        <w:rPr>
          <w:rFonts w:ascii="Sylfaen" w:hAnsi="Sylfaen" w:cs="Sylfaen"/>
          <w:sz w:val="24"/>
          <w:szCs w:val="24"/>
        </w:rPr>
        <w:t xml:space="preserve"> rights (Discrimination, parental leave reimbursement in private sector, issue of paternal leave, justification of refusal to employment, regulation of reimbursing overtime work, sexual harassment at workplace, and non-discriminative terminology in job announcements).</w:t>
      </w:r>
    </w:p>
    <w:p w14:paraId="1E8CD6A8" w14:textId="77777777" w:rsidR="009F0657" w:rsidRPr="0099275C" w:rsidRDefault="009F0657" w:rsidP="0099275C">
      <w:pPr>
        <w:spacing w:after="0" w:line="240" w:lineRule="auto"/>
        <w:jc w:val="both"/>
        <w:rPr>
          <w:rFonts w:ascii="Sylfaen" w:hAnsi="Sylfaen" w:cs="Sylfaen"/>
          <w:sz w:val="24"/>
          <w:szCs w:val="24"/>
        </w:rPr>
      </w:pPr>
    </w:p>
    <w:p w14:paraId="1C13A6C0" w14:textId="77777777" w:rsidR="00A34AD4" w:rsidRPr="0099275C" w:rsidRDefault="00A34AD4" w:rsidP="0099275C">
      <w:pPr>
        <w:autoSpaceDE w:val="0"/>
        <w:autoSpaceDN w:val="0"/>
        <w:adjustRightInd w:val="0"/>
        <w:spacing w:after="0" w:line="240" w:lineRule="auto"/>
        <w:jc w:val="both"/>
        <w:rPr>
          <w:rFonts w:ascii="Sylfaen" w:hAnsi="Sylfaen" w:cs="Ubuntu"/>
          <w:sz w:val="24"/>
          <w:szCs w:val="24"/>
        </w:rPr>
      </w:pPr>
      <w:r w:rsidRPr="0099275C">
        <w:rPr>
          <w:rFonts w:ascii="Sylfaen" w:hAnsi="Sylfaen" w:cs="Ubuntu"/>
          <w:sz w:val="24"/>
          <w:szCs w:val="24"/>
        </w:rPr>
        <w:t xml:space="preserve">In an effort to meet its international commitments, Georgia has further strengthened its national institutional framework to monitor and advance women’s equality. </w:t>
      </w:r>
      <w:r w:rsidR="009F0657" w:rsidRPr="0099275C">
        <w:rPr>
          <w:rFonts w:ascii="Sylfaen" w:hAnsi="Sylfaen" w:cs="Ubuntu"/>
          <w:sz w:val="24"/>
          <w:szCs w:val="24"/>
        </w:rPr>
        <w:t xml:space="preserve">Further to the </w:t>
      </w:r>
      <w:r w:rsidRPr="0099275C">
        <w:rPr>
          <w:rFonts w:ascii="Sylfaen" w:hAnsi="Sylfaen" w:cs="Ubuntu"/>
          <w:sz w:val="24"/>
          <w:szCs w:val="24"/>
        </w:rPr>
        <w:t>Gender Equality Council</w:t>
      </w:r>
      <w:r w:rsidR="009F0657" w:rsidRPr="0099275C">
        <w:rPr>
          <w:rFonts w:ascii="Sylfaen" w:hAnsi="Sylfaen" w:cs="Ubuntu"/>
          <w:sz w:val="24"/>
          <w:szCs w:val="24"/>
        </w:rPr>
        <w:t>,</w:t>
      </w:r>
      <w:r w:rsidRPr="0099275C">
        <w:rPr>
          <w:rFonts w:ascii="Sylfaen" w:hAnsi="Sylfaen" w:cs="Ubuntu"/>
          <w:sz w:val="24"/>
          <w:szCs w:val="24"/>
        </w:rPr>
        <w:t xml:space="preserve"> Inter-Agency Commission on Gender Equality</w:t>
      </w:r>
      <w:r w:rsidR="009F0657" w:rsidRPr="0099275C">
        <w:rPr>
          <w:rFonts w:ascii="Sylfaen" w:hAnsi="Sylfaen" w:cs="Ubuntu"/>
          <w:sz w:val="24"/>
          <w:szCs w:val="24"/>
        </w:rPr>
        <w:t xml:space="preserve"> has been established.</w:t>
      </w:r>
      <w:r w:rsidRPr="0099275C">
        <w:rPr>
          <w:rFonts w:ascii="Sylfaen" w:hAnsi="Sylfaen" w:cs="Ubuntu"/>
          <w:sz w:val="24"/>
          <w:szCs w:val="24"/>
        </w:rPr>
        <w:t xml:space="preserve"> </w:t>
      </w:r>
      <w:r w:rsidRPr="0099275C">
        <w:rPr>
          <w:rFonts w:ascii="Sylfaen" w:hAnsi="Sylfaen" w:cs="Tahoma"/>
          <w:sz w:val="24"/>
          <w:szCs w:val="24"/>
          <w:shd w:val="clear" w:color="auto" w:fill="FFFFFF"/>
        </w:rPr>
        <w:t>The Commission address</w:t>
      </w:r>
      <w:r w:rsidR="009F0657" w:rsidRPr="0099275C">
        <w:rPr>
          <w:rFonts w:ascii="Sylfaen" w:hAnsi="Sylfaen" w:cs="Tahoma"/>
          <w:sz w:val="24"/>
          <w:szCs w:val="24"/>
          <w:shd w:val="clear" w:color="auto" w:fill="FFFFFF"/>
        </w:rPr>
        <w:t>es</w:t>
      </w:r>
      <w:r w:rsidRPr="0099275C">
        <w:rPr>
          <w:rFonts w:ascii="Sylfaen" w:hAnsi="Sylfaen" w:cs="Tahoma"/>
          <w:sz w:val="24"/>
          <w:szCs w:val="24"/>
          <w:shd w:val="clear" w:color="auto" w:fill="FFFFFF"/>
        </w:rPr>
        <w:t xml:space="preserve"> issues such as supporting the effective implementation of functions and coordination of activities of respective state bodies in the field of gender equality, violence against women, domestic violence and women’s empowerment. The Commission will also support the development of proposals on these issues and submit them to the Government of Georgia for their review and further action.</w:t>
      </w:r>
      <w:r w:rsidRPr="0099275C">
        <w:rPr>
          <w:rFonts w:ascii="Sylfaen" w:hAnsi="Sylfaen" w:cs="Ubuntu"/>
          <w:sz w:val="24"/>
          <w:szCs w:val="24"/>
        </w:rPr>
        <w:t xml:space="preserve"> </w:t>
      </w:r>
    </w:p>
    <w:p w14:paraId="38F0E4AC" w14:textId="77777777" w:rsidR="009F0657" w:rsidRPr="0099275C" w:rsidRDefault="009F0657" w:rsidP="0099275C">
      <w:pPr>
        <w:spacing w:after="0" w:line="240" w:lineRule="auto"/>
        <w:jc w:val="both"/>
        <w:rPr>
          <w:rFonts w:ascii="Sylfaen" w:hAnsi="Sylfaen" w:cs="Times New Roman"/>
          <w:sz w:val="24"/>
          <w:szCs w:val="24"/>
        </w:rPr>
      </w:pPr>
    </w:p>
    <w:p w14:paraId="0C817AEC" w14:textId="77777777" w:rsidR="0021717B" w:rsidRPr="0099275C" w:rsidRDefault="0021717B" w:rsidP="0099275C">
      <w:pPr>
        <w:spacing w:after="0" w:line="240" w:lineRule="auto"/>
        <w:jc w:val="both"/>
        <w:rPr>
          <w:rFonts w:ascii="Sylfaen" w:hAnsi="Sylfaen"/>
          <w:bCs/>
          <w:color w:val="000000"/>
          <w:sz w:val="24"/>
          <w:szCs w:val="24"/>
        </w:rPr>
      </w:pPr>
      <w:proofErr w:type="spellStart"/>
      <w:r w:rsidRPr="0099275C">
        <w:rPr>
          <w:rFonts w:ascii="Sylfaen" w:hAnsi="Sylfaen"/>
          <w:b/>
          <w:bCs/>
          <w:color w:val="000000"/>
          <w:sz w:val="24"/>
          <w:szCs w:val="24"/>
        </w:rPr>
        <w:lastRenderedPageBreak/>
        <w:t>Labour</w:t>
      </w:r>
      <w:proofErr w:type="spellEnd"/>
      <w:r w:rsidRPr="0099275C">
        <w:rPr>
          <w:rFonts w:ascii="Sylfaen" w:hAnsi="Sylfaen"/>
          <w:b/>
          <w:bCs/>
          <w:color w:val="000000"/>
          <w:sz w:val="24"/>
          <w:szCs w:val="24"/>
        </w:rPr>
        <w:t xml:space="preserve"> Code</w:t>
      </w:r>
      <w:r w:rsidR="002740CF" w:rsidRPr="0099275C">
        <w:rPr>
          <w:rFonts w:ascii="Sylfaen" w:hAnsi="Sylfaen"/>
          <w:b/>
          <w:bCs/>
          <w:color w:val="000000"/>
          <w:sz w:val="24"/>
          <w:szCs w:val="24"/>
        </w:rPr>
        <w:t xml:space="preserve"> of Georgia</w:t>
      </w:r>
      <w:r w:rsidRPr="0099275C">
        <w:rPr>
          <w:rFonts w:ascii="Sylfaen" w:hAnsi="Sylfaen"/>
          <w:bCs/>
          <w:color w:val="000000"/>
          <w:sz w:val="24"/>
          <w:szCs w:val="24"/>
        </w:rPr>
        <w:t xml:space="preserve"> (Articles</w:t>
      </w:r>
      <w:r w:rsidR="002740CF" w:rsidRPr="0099275C">
        <w:rPr>
          <w:rFonts w:ascii="Sylfaen" w:hAnsi="Sylfaen"/>
          <w:bCs/>
          <w:color w:val="000000"/>
          <w:sz w:val="24"/>
          <w:szCs w:val="24"/>
        </w:rPr>
        <w:t xml:space="preserve"> 2.3 2.4 and 2.5) </w:t>
      </w:r>
      <w:r w:rsidR="001F0528" w:rsidRPr="0099275C">
        <w:rPr>
          <w:rFonts w:ascii="Sylfaen" w:hAnsi="Sylfaen"/>
          <w:bCs/>
          <w:color w:val="000000"/>
          <w:sz w:val="24"/>
          <w:szCs w:val="24"/>
        </w:rPr>
        <w:t>defines that</w:t>
      </w:r>
      <w:r w:rsidRPr="0099275C">
        <w:rPr>
          <w:rFonts w:ascii="Sylfaen" w:hAnsi="Sylfaen"/>
          <w:bCs/>
          <w:color w:val="000000"/>
          <w:sz w:val="24"/>
          <w:szCs w:val="24"/>
        </w:rPr>
        <w:t xml:space="preserve"> </w:t>
      </w:r>
      <w:proofErr w:type="spellStart"/>
      <w:r w:rsidR="001F0528" w:rsidRPr="0099275C">
        <w:rPr>
          <w:rFonts w:ascii="Sylfaen" w:hAnsi="Sylfaen"/>
          <w:bCs/>
          <w:color w:val="000000"/>
          <w:sz w:val="24"/>
          <w:szCs w:val="24"/>
        </w:rPr>
        <w:t>l</w:t>
      </w:r>
      <w:r w:rsidRPr="0099275C">
        <w:rPr>
          <w:rFonts w:ascii="Sylfaen" w:hAnsi="Sylfaen"/>
          <w:bCs/>
          <w:color w:val="000000"/>
          <w:sz w:val="24"/>
          <w:szCs w:val="24"/>
        </w:rPr>
        <w:t>abour</w:t>
      </w:r>
      <w:proofErr w:type="spellEnd"/>
      <w:r w:rsidRPr="0099275C">
        <w:rPr>
          <w:rFonts w:ascii="Sylfaen" w:hAnsi="Sylfaen"/>
          <w:bCs/>
          <w:color w:val="000000"/>
          <w:sz w:val="24"/>
          <w:szCs w:val="24"/>
        </w:rPr>
        <w:t xml:space="preserve"> and pre-contractual relations shall prohibit any type of discrimination due to race, skin </w:t>
      </w:r>
      <w:proofErr w:type="spellStart"/>
      <w:r w:rsidRPr="0099275C">
        <w:rPr>
          <w:rFonts w:ascii="Sylfaen" w:hAnsi="Sylfaen"/>
          <w:bCs/>
          <w:color w:val="000000"/>
          <w:sz w:val="24"/>
          <w:szCs w:val="24"/>
        </w:rPr>
        <w:t>colour</w:t>
      </w:r>
      <w:proofErr w:type="spellEnd"/>
      <w:r w:rsidRPr="0099275C">
        <w:rPr>
          <w:rFonts w:ascii="Sylfaen" w:hAnsi="Sylfaen"/>
          <w:bCs/>
          <w:color w:val="000000"/>
          <w:sz w:val="24"/>
          <w:szCs w:val="24"/>
        </w:rPr>
        <w:t>, language, ethnicity or social status, nationality, origin, material status or position, place of residence, age, sex, sexual orientation, marital status, handicap, religious, public, political or other affiliation, including affiliation to trade unions, political or other opinions.</w:t>
      </w:r>
    </w:p>
    <w:p w14:paraId="5E555A71" w14:textId="77777777" w:rsidR="00190136" w:rsidRPr="0099275C" w:rsidRDefault="00190136" w:rsidP="0099275C">
      <w:pPr>
        <w:spacing w:after="0" w:line="240" w:lineRule="auto"/>
        <w:jc w:val="both"/>
        <w:rPr>
          <w:rFonts w:ascii="Sylfaen" w:hAnsi="Sylfaen"/>
          <w:sz w:val="24"/>
          <w:szCs w:val="24"/>
        </w:rPr>
      </w:pPr>
    </w:p>
    <w:p w14:paraId="0B7B8F6C" w14:textId="77777777" w:rsidR="0021717B" w:rsidRPr="0099275C" w:rsidRDefault="0021717B" w:rsidP="0099275C">
      <w:pPr>
        <w:spacing w:after="0" w:line="240" w:lineRule="auto"/>
        <w:jc w:val="both"/>
        <w:rPr>
          <w:rFonts w:ascii="Sylfaen" w:hAnsi="Sylfaen"/>
          <w:sz w:val="24"/>
          <w:szCs w:val="24"/>
        </w:rPr>
      </w:pPr>
      <w:r w:rsidRPr="0099275C">
        <w:rPr>
          <w:rFonts w:ascii="Sylfaen" w:hAnsi="Sylfaen"/>
          <w:sz w:val="24"/>
          <w:szCs w:val="24"/>
        </w:rPr>
        <w:t>Discrimination shall be direct or indirect harassment of a person aimed at or resulting in creating an intimidating, hostile, humiliating, degrading, or abusive environment for that person, or creating the circumstances for a person directly or indirectly causing their condition to deteriorate as compared to other persons in similar circumstances.</w:t>
      </w:r>
    </w:p>
    <w:p w14:paraId="1E39EB11" w14:textId="77777777" w:rsidR="00190136" w:rsidRPr="0099275C" w:rsidRDefault="00190136" w:rsidP="0099275C">
      <w:pPr>
        <w:spacing w:after="0" w:line="240" w:lineRule="auto"/>
        <w:jc w:val="both"/>
        <w:rPr>
          <w:rFonts w:ascii="Sylfaen" w:hAnsi="Sylfaen"/>
          <w:sz w:val="24"/>
          <w:szCs w:val="24"/>
        </w:rPr>
      </w:pPr>
    </w:p>
    <w:p w14:paraId="2EFBB3EF" w14:textId="77777777" w:rsidR="0021717B" w:rsidRPr="0099275C" w:rsidRDefault="0021717B" w:rsidP="0099275C">
      <w:pPr>
        <w:spacing w:after="0" w:line="240" w:lineRule="auto"/>
        <w:jc w:val="both"/>
        <w:rPr>
          <w:rFonts w:ascii="Sylfaen" w:hAnsi="Sylfaen" w:cs="Sylfaen_PDF_Subset"/>
          <w:color w:val="000000"/>
          <w:sz w:val="24"/>
          <w:szCs w:val="24"/>
        </w:rPr>
      </w:pPr>
      <w:r w:rsidRPr="0099275C">
        <w:rPr>
          <w:rFonts w:ascii="Sylfaen" w:eastAsia="Times New Roman" w:hAnsi="Sylfaen"/>
          <w:color w:val="000000"/>
          <w:sz w:val="24"/>
          <w:szCs w:val="24"/>
        </w:rPr>
        <w:t>Discrimination</w:t>
      </w:r>
      <w:r w:rsidRPr="0099275C">
        <w:rPr>
          <w:rFonts w:ascii="Sylfaen" w:hAnsi="Sylfaen" w:cs="Sylfaen_PDF_Subset"/>
          <w:color w:val="000000"/>
          <w:sz w:val="24"/>
          <w:szCs w:val="24"/>
        </w:rPr>
        <w:t xml:space="preserve"> shall not be the necessity for differentiating between persons arising from the essence or specifics of the work or its performance</w:t>
      </w:r>
      <w:r w:rsidRPr="0099275C">
        <w:rPr>
          <w:rFonts w:ascii="Sylfaen" w:eastAsia="Times New Roman" w:hAnsi="Sylfaen"/>
          <w:color w:val="000000"/>
          <w:sz w:val="24"/>
          <w:szCs w:val="24"/>
        </w:rPr>
        <w:t xml:space="preserve"> </w:t>
      </w:r>
      <w:r w:rsidRPr="0099275C">
        <w:rPr>
          <w:rFonts w:ascii="Sylfaen" w:hAnsi="Sylfaen" w:cs="Sylfaen_PDF_Subset"/>
          <w:color w:val="000000"/>
          <w:sz w:val="24"/>
          <w:szCs w:val="24"/>
        </w:rPr>
        <w:t>conditions, serving for achieving a legitimate objective and being a proportionate and necessary means of achievement of that objective.</w:t>
      </w:r>
    </w:p>
    <w:p w14:paraId="0932999D" w14:textId="77777777" w:rsidR="005B70A5" w:rsidRPr="0099275C" w:rsidRDefault="005B70A5" w:rsidP="0099275C">
      <w:pPr>
        <w:spacing w:after="0" w:line="240" w:lineRule="auto"/>
        <w:jc w:val="both"/>
        <w:rPr>
          <w:rFonts w:ascii="Sylfaen" w:eastAsia="Times New Roman" w:hAnsi="Sylfaen"/>
          <w:color w:val="000000"/>
          <w:sz w:val="24"/>
          <w:szCs w:val="24"/>
        </w:rPr>
      </w:pPr>
    </w:p>
    <w:p w14:paraId="753BE1F1" w14:textId="77777777" w:rsidR="0021717B" w:rsidRPr="0099275C" w:rsidRDefault="0021717B" w:rsidP="0099275C">
      <w:pPr>
        <w:spacing w:after="0" w:line="240" w:lineRule="auto"/>
        <w:jc w:val="both"/>
        <w:rPr>
          <w:rFonts w:ascii="Sylfaen" w:eastAsia="Times New Roman" w:hAnsi="Sylfaen"/>
          <w:color w:val="000000"/>
          <w:sz w:val="24"/>
          <w:szCs w:val="24"/>
        </w:rPr>
      </w:pPr>
      <w:r w:rsidRPr="0099275C">
        <w:rPr>
          <w:rFonts w:ascii="Sylfaen" w:eastAsia="Times New Roman" w:hAnsi="Sylfaen"/>
          <w:color w:val="000000"/>
          <w:sz w:val="24"/>
          <w:szCs w:val="24"/>
        </w:rPr>
        <w:t>Article 40</w:t>
      </w:r>
      <w:r w:rsidR="001F0528" w:rsidRPr="0099275C">
        <w:rPr>
          <w:rFonts w:ascii="Sylfaen" w:eastAsia="Times New Roman" w:hAnsi="Sylfaen"/>
          <w:color w:val="000000"/>
          <w:sz w:val="24"/>
          <w:szCs w:val="24"/>
        </w:rPr>
        <w:t>.</w:t>
      </w:r>
      <w:r w:rsidRPr="0099275C">
        <w:rPr>
          <w:rFonts w:ascii="Sylfaen" w:eastAsia="Times New Roman" w:hAnsi="Sylfaen"/>
          <w:color w:val="000000"/>
          <w:sz w:val="24"/>
          <w:szCs w:val="24"/>
        </w:rPr>
        <w:t xml:space="preserve">2 of the </w:t>
      </w:r>
      <w:proofErr w:type="spellStart"/>
      <w:r w:rsidRPr="0099275C">
        <w:rPr>
          <w:rFonts w:ascii="Sylfaen" w:eastAsia="Times New Roman" w:hAnsi="Sylfaen"/>
          <w:color w:val="000000"/>
          <w:sz w:val="24"/>
          <w:szCs w:val="24"/>
        </w:rPr>
        <w:t>Labour</w:t>
      </w:r>
      <w:proofErr w:type="spellEnd"/>
      <w:r w:rsidRPr="0099275C">
        <w:rPr>
          <w:rFonts w:ascii="Sylfaen" w:eastAsia="Times New Roman" w:hAnsi="Sylfaen"/>
          <w:color w:val="000000"/>
          <w:sz w:val="24"/>
          <w:szCs w:val="24"/>
        </w:rPr>
        <w:t xml:space="preserve"> Code refers to the prohibition of discrimination and defines that:</w:t>
      </w:r>
    </w:p>
    <w:p w14:paraId="1557C673" w14:textId="77777777" w:rsidR="00190136" w:rsidRPr="0099275C" w:rsidRDefault="00190136" w:rsidP="0099275C">
      <w:pPr>
        <w:spacing w:after="0" w:line="240" w:lineRule="auto"/>
        <w:jc w:val="both"/>
        <w:rPr>
          <w:rFonts w:ascii="Sylfaen" w:eastAsia="Times New Roman" w:hAnsi="Sylfaen"/>
          <w:color w:val="000000"/>
          <w:sz w:val="24"/>
          <w:szCs w:val="24"/>
        </w:rPr>
      </w:pPr>
    </w:p>
    <w:p w14:paraId="6364F2D5" w14:textId="77777777" w:rsidR="0021717B" w:rsidRPr="0099275C" w:rsidRDefault="0021717B" w:rsidP="0099275C">
      <w:pPr>
        <w:spacing w:after="0" w:line="240" w:lineRule="auto"/>
        <w:jc w:val="both"/>
        <w:rPr>
          <w:rFonts w:ascii="Sylfaen" w:eastAsia="Times New Roman" w:hAnsi="Sylfaen"/>
          <w:color w:val="000000"/>
          <w:sz w:val="24"/>
          <w:szCs w:val="24"/>
        </w:rPr>
      </w:pPr>
      <w:r w:rsidRPr="0099275C">
        <w:rPr>
          <w:rFonts w:ascii="Sylfaen" w:eastAsia="Times New Roman" w:hAnsi="Sylfaen"/>
          <w:color w:val="000000"/>
          <w:sz w:val="24"/>
          <w:szCs w:val="24"/>
        </w:rPr>
        <w:t>1. It shall be prohibited to discriminate employees for being members of an employees association or for participating in the activities of a similar association, and/or to perform any other act aiming at:</w:t>
      </w:r>
    </w:p>
    <w:p w14:paraId="32C4B30A" w14:textId="77777777" w:rsidR="0021717B" w:rsidRPr="0099275C" w:rsidRDefault="0021717B" w:rsidP="0099275C">
      <w:pPr>
        <w:spacing w:after="0" w:line="240" w:lineRule="auto"/>
        <w:ind w:left="360"/>
        <w:jc w:val="both"/>
        <w:rPr>
          <w:rFonts w:ascii="Sylfaen" w:eastAsia="Times New Roman" w:hAnsi="Sylfaen"/>
          <w:color w:val="000000"/>
          <w:sz w:val="24"/>
          <w:szCs w:val="24"/>
        </w:rPr>
      </w:pPr>
      <w:r w:rsidRPr="0099275C">
        <w:rPr>
          <w:rFonts w:ascii="Sylfaen" w:eastAsia="Times New Roman" w:hAnsi="Sylfaen"/>
          <w:color w:val="000000"/>
          <w:sz w:val="24"/>
          <w:szCs w:val="24"/>
        </w:rPr>
        <w:t>a) Hiring employees or retaining jobs for them in exchange for their refusal to join or to withdraw from the employees association;</w:t>
      </w:r>
    </w:p>
    <w:p w14:paraId="3F15626C" w14:textId="77777777" w:rsidR="0021717B" w:rsidRPr="0099275C" w:rsidRDefault="0021717B" w:rsidP="0099275C">
      <w:pPr>
        <w:spacing w:after="0" w:line="240" w:lineRule="auto"/>
        <w:ind w:left="360"/>
        <w:jc w:val="both"/>
        <w:rPr>
          <w:rFonts w:ascii="Sylfaen" w:eastAsia="Times New Roman" w:hAnsi="Sylfaen"/>
          <w:color w:val="000000"/>
          <w:sz w:val="24"/>
          <w:szCs w:val="24"/>
        </w:rPr>
      </w:pPr>
      <w:r w:rsidRPr="0099275C">
        <w:rPr>
          <w:rFonts w:ascii="Sylfaen" w:eastAsia="Times New Roman" w:hAnsi="Sylfaen"/>
          <w:color w:val="000000"/>
          <w:sz w:val="24"/>
          <w:szCs w:val="24"/>
        </w:rPr>
        <w:t>b) Terminating labor relations with or otherwise persecuting employees for being members of an employees association or for participating in the activities of a similar association.</w:t>
      </w:r>
    </w:p>
    <w:p w14:paraId="326D9044" w14:textId="77777777" w:rsidR="0099275C" w:rsidRDefault="0099275C" w:rsidP="0099275C">
      <w:pPr>
        <w:spacing w:after="0" w:line="240" w:lineRule="auto"/>
        <w:jc w:val="both"/>
        <w:rPr>
          <w:rFonts w:ascii="Sylfaen" w:hAnsi="Sylfaen"/>
          <w:b/>
          <w:sz w:val="24"/>
          <w:szCs w:val="24"/>
        </w:rPr>
      </w:pPr>
    </w:p>
    <w:p w14:paraId="30446209" w14:textId="77777777" w:rsidR="00C008C2" w:rsidRPr="0099275C" w:rsidRDefault="001444AC" w:rsidP="0099275C">
      <w:pPr>
        <w:spacing w:after="0" w:line="240" w:lineRule="auto"/>
        <w:jc w:val="both"/>
        <w:rPr>
          <w:rFonts w:ascii="Sylfaen" w:hAnsi="Sylfaen" w:cs="Times New Roman"/>
          <w:color w:val="000000"/>
          <w:sz w:val="24"/>
          <w:szCs w:val="24"/>
        </w:rPr>
      </w:pPr>
      <w:r w:rsidRPr="0099275C">
        <w:rPr>
          <w:rFonts w:ascii="Sylfaen" w:hAnsi="Sylfaen"/>
          <w:b/>
          <w:sz w:val="24"/>
          <w:szCs w:val="24"/>
        </w:rPr>
        <w:t xml:space="preserve">Law of Georgia on the Elimination of All Forms of Discrimination </w:t>
      </w:r>
      <w:r w:rsidR="00A34AD4" w:rsidRPr="0099275C">
        <w:rPr>
          <w:rFonts w:ascii="Sylfaen" w:hAnsi="Sylfaen"/>
          <w:sz w:val="24"/>
          <w:szCs w:val="24"/>
        </w:rPr>
        <w:t xml:space="preserve">of 2 May 2014 </w:t>
      </w:r>
      <w:r w:rsidRPr="0099275C">
        <w:rPr>
          <w:rFonts w:ascii="Sylfaen" w:hAnsi="Sylfaen" w:cs="Times New Roman"/>
          <w:color w:val="000000"/>
          <w:sz w:val="24"/>
          <w:szCs w:val="24"/>
        </w:rPr>
        <w:t>intends to eliminate every form of discrimination and to ensure equal rights of every natural and legal persons under the legislation of Georgia, irrespective of race, skin color, language, sex, age, citizenship, origin, place of birth or residence, property or social status, religion or belief, national, ethnic or social origin, profession, marital status, health, disability, sexual orientation, gender identity and expression, political or other opinions, or other characteristics (Article 1)</w:t>
      </w:r>
      <w:r w:rsidRPr="0099275C">
        <w:rPr>
          <w:rFonts w:ascii="Sylfaen" w:hAnsi="Sylfaen" w:cs="Times New Roman"/>
          <w:color w:val="000000"/>
          <w:sz w:val="24"/>
          <w:szCs w:val="24"/>
          <w:lang w:val="ka-GE"/>
        </w:rPr>
        <w:t>.</w:t>
      </w:r>
      <w:r w:rsidR="00C008C2" w:rsidRPr="0099275C">
        <w:rPr>
          <w:rFonts w:ascii="Sylfaen" w:hAnsi="Sylfaen" w:cs="Times New Roman"/>
          <w:color w:val="000000"/>
          <w:sz w:val="24"/>
          <w:szCs w:val="24"/>
        </w:rPr>
        <w:t xml:space="preserve"> </w:t>
      </w:r>
    </w:p>
    <w:p w14:paraId="4A71CB3C" w14:textId="77777777" w:rsidR="00C008C2" w:rsidRPr="0099275C" w:rsidRDefault="00C008C2" w:rsidP="0099275C">
      <w:pPr>
        <w:spacing w:after="0" w:line="240" w:lineRule="auto"/>
        <w:jc w:val="both"/>
        <w:rPr>
          <w:rFonts w:ascii="Sylfaen" w:hAnsi="Sylfaen" w:cs="Times New Roman"/>
          <w:color w:val="000000"/>
          <w:sz w:val="24"/>
          <w:szCs w:val="24"/>
        </w:rPr>
      </w:pPr>
    </w:p>
    <w:p w14:paraId="0A8EA015" w14:textId="77777777" w:rsidR="00C008C2" w:rsidRPr="0099275C" w:rsidRDefault="00C008C2" w:rsidP="0099275C">
      <w:pPr>
        <w:spacing w:after="0" w:line="240" w:lineRule="auto"/>
        <w:jc w:val="both"/>
        <w:rPr>
          <w:rFonts w:ascii="Sylfaen" w:hAnsi="Sylfaen"/>
          <w:color w:val="000000"/>
          <w:sz w:val="24"/>
          <w:szCs w:val="24"/>
        </w:rPr>
      </w:pPr>
      <w:r w:rsidRPr="0099275C">
        <w:rPr>
          <w:rFonts w:ascii="Sylfaen" w:hAnsi="Sylfaen" w:cs="Times New Roman"/>
          <w:color w:val="000000"/>
          <w:sz w:val="24"/>
          <w:szCs w:val="24"/>
        </w:rPr>
        <w:t xml:space="preserve">According to the </w:t>
      </w:r>
      <w:r w:rsidRPr="0099275C">
        <w:rPr>
          <w:rFonts w:ascii="Sylfaen" w:hAnsi="Sylfaen"/>
          <w:b/>
          <w:sz w:val="24"/>
          <w:szCs w:val="24"/>
        </w:rPr>
        <w:t>Organic Law of Georgia on the Public Defender,</w:t>
      </w:r>
      <w:r w:rsidRPr="0099275C">
        <w:rPr>
          <w:rFonts w:ascii="Sylfaen" w:hAnsi="Sylfaen"/>
          <w:sz w:val="24"/>
          <w:szCs w:val="24"/>
        </w:rPr>
        <w:t xml:space="preserve"> the Public Defender of Georgia shall monitor issues related to elimination of all forms of discrimination and ensuring equality (Article 14.1). </w:t>
      </w:r>
      <w:r w:rsidRPr="0099275C">
        <w:rPr>
          <w:rFonts w:ascii="Sylfaen" w:hAnsi="Sylfaen"/>
          <w:color w:val="000000"/>
          <w:sz w:val="24"/>
          <w:szCs w:val="24"/>
        </w:rPr>
        <w:t>The Public Defender of Georgia shall prepare and publish once a year a special report on combating and preventing discrimination, as well as on equality situation in the country. Article 7 provides that a special report of the Public Defender of Georgia shall contain general evaluation, opinions, and recommendations on combating and preventing discrimination, as well as on equality situation in the country. The report shall also include information on detected serious violations and implemented measures.</w:t>
      </w:r>
    </w:p>
    <w:p w14:paraId="1C9FEC98" w14:textId="77777777" w:rsidR="001444AC" w:rsidRPr="0099275C" w:rsidRDefault="001444AC" w:rsidP="0099275C">
      <w:pPr>
        <w:spacing w:after="0" w:line="240" w:lineRule="auto"/>
        <w:jc w:val="both"/>
        <w:rPr>
          <w:rFonts w:ascii="Sylfaen" w:hAnsi="Sylfaen" w:cs="Times New Roman"/>
          <w:color w:val="000000"/>
          <w:sz w:val="24"/>
          <w:szCs w:val="24"/>
        </w:rPr>
      </w:pPr>
    </w:p>
    <w:p w14:paraId="3E444814" w14:textId="77777777" w:rsidR="001444AC" w:rsidRPr="0099275C" w:rsidRDefault="001444AC" w:rsidP="0099275C">
      <w:pPr>
        <w:spacing w:after="0" w:line="240" w:lineRule="auto"/>
        <w:jc w:val="both"/>
        <w:rPr>
          <w:rFonts w:ascii="Sylfaen" w:hAnsi="Sylfaen"/>
          <w:sz w:val="24"/>
          <w:szCs w:val="24"/>
        </w:rPr>
      </w:pPr>
      <w:r w:rsidRPr="0099275C">
        <w:rPr>
          <w:rFonts w:ascii="Sylfaen" w:hAnsi="Sylfaen"/>
          <w:b/>
          <w:sz w:val="24"/>
          <w:szCs w:val="24"/>
        </w:rPr>
        <w:lastRenderedPageBreak/>
        <w:t xml:space="preserve">Law of Georgia on Gender Equality of 26 March 2010 </w:t>
      </w:r>
      <w:r w:rsidRPr="0099275C">
        <w:rPr>
          <w:rFonts w:ascii="Sylfaen" w:hAnsi="Sylfaen"/>
          <w:sz w:val="24"/>
          <w:szCs w:val="24"/>
        </w:rPr>
        <w:t>defines the fundamental guarantees for equal rights, freedoms and opportunities, provided for in the Constitution and determines legal mechanisms and conditions for their implementation in relevant aspects of public life (Article 1)</w:t>
      </w:r>
      <w:r w:rsidRPr="0099275C">
        <w:rPr>
          <w:rFonts w:ascii="Sylfaen" w:hAnsi="Sylfaen"/>
          <w:sz w:val="24"/>
          <w:szCs w:val="24"/>
          <w:lang w:val="ka-GE"/>
        </w:rPr>
        <w:t>.</w:t>
      </w:r>
      <w:r w:rsidRPr="0099275C">
        <w:rPr>
          <w:rFonts w:ascii="Sylfaen" w:hAnsi="Sylfaen"/>
          <w:sz w:val="24"/>
          <w:szCs w:val="24"/>
        </w:rPr>
        <w:t xml:space="preserve"> The law (Article 2) aims to ensure non-discrimination in all spheres of life, to create </w:t>
      </w:r>
      <w:proofErr w:type="spellStart"/>
      <w:r w:rsidRPr="0099275C">
        <w:rPr>
          <w:rFonts w:ascii="Sylfaen" w:hAnsi="Sylfaen"/>
          <w:sz w:val="24"/>
          <w:szCs w:val="24"/>
        </w:rPr>
        <w:t>favourable</w:t>
      </w:r>
      <w:proofErr w:type="spellEnd"/>
      <w:r w:rsidRPr="0099275C">
        <w:rPr>
          <w:rFonts w:ascii="Sylfaen" w:hAnsi="Sylfaen"/>
          <w:sz w:val="24"/>
          <w:szCs w:val="24"/>
        </w:rPr>
        <w:t xml:space="preserve"> conditions for realization of equal rights, freedoms and opportunities for men and women, as well as to promote the prevention and elimination of discrimination.  In accordance with this Law, for the purpose of protecting gender equality, equal treatment in evaluation of the quality of work of men and women is ensured without discrimination (Article </w:t>
      </w:r>
      <w:proofErr w:type="gramStart"/>
      <w:r w:rsidRPr="0099275C">
        <w:rPr>
          <w:rFonts w:ascii="Sylfaen" w:hAnsi="Sylfaen"/>
          <w:sz w:val="24"/>
          <w:szCs w:val="24"/>
        </w:rPr>
        <w:t>4 )</w:t>
      </w:r>
      <w:proofErr w:type="gramEnd"/>
      <w:r w:rsidRPr="0099275C">
        <w:rPr>
          <w:rFonts w:ascii="Sylfaen" w:hAnsi="Sylfaen"/>
          <w:sz w:val="24"/>
          <w:szCs w:val="24"/>
        </w:rPr>
        <w:t>.</w:t>
      </w:r>
    </w:p>
    <w:p w14:paraId="5C8DFE55" w14:textId="77777777" w:rsidR="001444AC" w:rsidRPr="0099275C" w:rsidRDefault="001444AC" w:rsidP="0099275C">
      <w:pPr>
        <w:spacing w:after="0" w:line="240" w:lineRule="auto"/>
        <w:jc w:val="both"/>
        <w:rPr>
          <w:rFonts w:ascii="Sylfaen" w:hAnsi="Sylfaen"/>
          <w:sz w:val="24"/>
          <w:szCs w:val="24"/>
        </w:rPr>
      </w:pPr>
    </w:p>
    <w:p w14:paraId="4E62DF44" w14:textId="77777777" w:rsidR="001444AC" w:rsidRPr="0099275C" w:rsidRDefault="001444AC" w:rsidP="0099275C">
      <w:pPr>
        <w:spacing w:after="0" w:line="240" w:lineRule="auto"/>
        <w:jc w:val="both"/>
        <w:rPr>
          <w:rFonts w:ascii="Sylfaen" w:hAnsi="Sylfaen"/>
          <w:sz w:val="24"/>
          <w:szCs w:val="24"/>
        </w:rPr>
      </w:pPr>
      <w:r w:rsidRPr="0099275C">
        <w:rPr>
          <w:rFonts w:ascii="Sylfaen" w:hAnsi="Sylfaen"/>
          <w:sz w:val="24"/>
          <w:szCs w:val="24"/>
        </w:rPr>
        <w:t>Article 6</w:t>
      </w:r>
      <w:r w:rsidR="002F754E" w:rsidRPr="0099275C">
        <w:rPr>
          <w:rFonts w:ascii="Sylfaen" w:hAnsi="Sylfaen"/>
          <w:sz w:val="24"/>
          <w:szCs w:val="24"/>
        </w:rPr>
        <w:t>.1</w:t>
      </w:r>
      <w:r w:rsidRPr="0099275C">
        <w:rPr>
          <w:rFonts w:ascii="Sylfaen" w:hAnsi="Sylfaen"/>
          <w:sz w:val="24"/>
          <w:szCs w:val="24"/>
        </w:rPr>
        <w:t xml:space="preserve"> of the Law specifies that the following shall be prohibited in </w:t>
      </w:r>
      <w:proofErr w:type="spellStart"/>
      <w:r w:rsidRPr="0099275C">
        <w:rPr>
          <w:rFonts w:ascii="Sylfaen" w:hAnsi="Sylfaen"/>
          <w:sz w:val="24"/>
          <w:szCs w:val="24"/>
        </w:rPr>
        <w:t>labour</w:t>
      </w:r>
      <w:proofErr w:type="spellEnd"/>
      <w:r w:rsidRPr="0099275C">
        <w:rPr>
          <w:rFonts w:ascii="Sylfaen" w:hAnsi="Sylfaen"/>
          <w:sz w:val="24"/>
          <w:szCs w:val="24"/>
        </w:rPr>
        <w:t xml:space="preserve"> relations:</w:t>
      </w:r>
    </w:p>
    <w:p w14:paraId="421C0C1E" w14:textId="77777777" w:rsidR="001444AC" w:rsidRPr="0099275C" w:rsidRDefault="001444AC" w:rsidP="0099275C">
      <w:pPr>
        <w:spacing w:after="0" w:line="240" w:lineRule="auto"/>
        <w:ind w:left="360"/>
        <w:jc w:val="both"/>
        <w:rPr>
          <w:rFonts w:ascii="Sylfaen" w:hAnsi="Sylfaen"/>
          <w:sz w:val="24"/>
          <w:szCs w:val="24"/>
        </w:rPr>
      </w:pPr>
      <w:r w:rsidRPr="0099275C">
        <w:rPr>
          <w:rFonts w:ascii="Sylfaen" w:hAnsi="Sylfaen"/>
          <w:sz w:val="24"/>
          <w:szCs w:val="24"/>
        </w:rPr>
        <w:t xml:space="preserve">a) Harassment and/or coercion of a person with the purpose or effect of creating an intimidating, hostile, humiliating, degrading, or offensive environment; </w:t>
      </w:r>
    </w:p>
    <w:p w14:paraId="4909C1A0" w14:textId="77777777" w:rsidR="001444AC" w:rsidRPr="0099275C" w:rsidRDefault="001444AC" w:rsidP="0099275C">
      <w:pPr>
        <w:spacing w:after="0" w:line="240" w:lineRule="auto"/>
        <w:ind w:left="360"/>
        <w:jc w:val="both"/>
        <w:rPr>
          <w:rFonts w:ascii="Sylfaen" w:hAnsi="Sylfaen"/>
          <w:sz w:val="24"/>
          <w:szCs w:val="24"/>
        </w:rPr>
      </w:pPr>
      <w:r w:rsidRPr="0099275C">
        <w:rPr>
          <w:rFonts w:ascii="Sylfaen" w:hAnsi="Sylfaen"/>
          <w:sz w:val="24"/>
          <w:szCs w:val="24"/>
        </w:rPr>
        <w:t xml:space="preserve">b) Any unwanted verbal, non-verbal or physical </w:t>
      </w:r>
      <w:proofErr w:type="spellStart"/>
      <w:r w:rsidRPr="0099275C">
        <w:rPr>
          <w:rFonts w:ascii="Sylfaen" w:hAnsi="Sylfaen"/>
          <w:sz w:val="24"/>
          <w:szCs w:val="24"/>
        </w:rPr>
        <w:t>behaviour</w:t>
      </w:r>
      <w:proofErr w:type="spellEnd"/>
      <w:r w:rsidRPr="0099275C">
        <w:rPr>
          <w:rFonts w:ascii="Sylfaen" w:hAnsi="Sylfaen"/>
          <w:sz w:val="24"/>
          <w:szCs w:val="24"/>
        </w:rPr>
        <w:t xml:space="preserve"> of sexual nature with the purpose or effect of violating the dignity of a person or creating for him/her an intimidating, hostile, or offensive environment.</w:t>
      </w:r>
    </w:p>
    <w:p w14:paraId="1655F217" w14:textId="77777777" w:rsidR="001444AC" w:rsidRPr="0099275C" w:rsidRDefault="001444AC" w:rsidP="0099275C">
      <w:pPr>
        <w:spacing w:after="0" w:line="240" w:lineRule="auto"/>
        <w:ind w:left="360"/>
        <w:jc w:val="both"/>
        <w:rPr>
          <w:rFonts w:ascii="Sylfaen" w:hAnsi="Sylfaen"/>
          <w:sz w:val="24"/>
          <w:szCs w:val="24"/>
        </w:rPr>
      </w:pPr>
    </w:p>
    <w:p w14:paraId="7A352376" w14:textId="77777777" w:rsidR="001444AC" w:rsidRPr="0099275C" w:rsidRDefault="002F754E" w:rsidP="0099275C">
      <w:pPr>
        <w:spacing w:after="0" w:line="240" w:lineRule="auto"/>
        <w:jc w:val="both"/>
        <w:rPr>
          <w:rFonts w:ascii="Sylfaen" w:hAnsi="Sylfaen"/>
          <w:sz w:val="24"/>
          <w:szCs w:val="24"/>
        </w:rPr>
      </w:pPr>
      <w:r w:rsidRPr="0099275C">
        <w:rPr>
          <w:rFonts w:ascii="Sylfaen" w:hAnsi="Sylfaen"/>
          <w:sz w:val="24"/>
          <w:szCs w:val="24"/>
        </w:rPr>
        <w:t>According to Article 6.2, t</w:t>
      </w:r>
      <w:r w:rsidR="001444AC" w:rsidRPr="0099275C">
        <w:rPr>
          <w:rFonts w:ascii="Sylfaen" w:hAnsi="Sylfaen"/>
          <w:sz w:val="24"/>
          <w:szCs w:val="24"/>
        </w:rPr>
        <w:t>he state shall provide equal employment opportunities for men and women.</w:t>
      </w:r>
    </w:p>
    <w:p w14:paraId="639E4E2A" w14:textId="77777777" w:rsidR="002F754E" w:rsidRPr="0099275C" w:rsidRDefault="002F754E" w:rsidP="0099275C">
      <w:pPr>
        <w:spacing w:after="0" w:line="240" w:lineRule="auto"/>
        <w:jc w:val="both"/>
        <w:rPr>
          <w:rFonts w:ascii="Sylfaen" w:hAnsi="Sylfaen"/>
          <w:sz w:val="24"/>
          <w:szCs w:val="24"/>
        </w:rPr>
      </w:pPr>
    </w:p>
    <w:p w14:paraId="4B299B77" w14:textId="77777777" w:rsidR="001444AC" w:rsidRPr="0099275C" w:rsidRDefault="002F754E" w:rsidP="0099275C">
      <w:pPr>
        <w:spacing w:after="0" w:line="240" w:lineRule="auto"/>
        <w:jc w:val="both"/>
        <w:rPr>
          <w:rFonts w:ascii="Sylfaen" w:hAnsi="Sylfaen"/>
          <w:sz w:val="24"/>
          <w:szCs w:val="24"/>
        </w:rPr>
      </w:pPr>
      <w:r w:rsidRPr="0099275C">
        <w:rPr>
          <w:rFonts w:ascii="Sylfaen" w:hAnsi="Sylfaen"/>
          <w:sz w:val="24"/>
          <w:szCs w:val="24"/>
        </w:rPr>
        <w:t>Article 6.3 states that d</w:t>
      </w:r>
      <w:r w:rsidR="001444AC" w:rsidRPr="0099275C">
        <w:rPr>
          <w:rFonts w:ascii="Sylfaen" w:hAnsi="Sylfaen"/>
          <w:sz w:val="24"/>
          <w:szCs w:val="24"/>
        </w:rPr>
        <w:t>uring recruitment and in the course of employment persons may be put in unequal conditions and/or given priority over others on the basis of sex due to the substance and specificity of work or due to specific conditions required for its performance, and also if it serves a legitimate purpose and is appropriate and necessary for achieving that purpose.</w:t>
      </w:r>
    </w:p>
    <w:p w14:paraId="163E07E3" w14:textId="77777777" w:rsidR="002F754E" w:rsidRPr="0099275C" w:rsidRDefault="002F754E" w:rsidP="0099275C">
      <w:pPr>
        <w:spacing w:after="0" w:line="240" w:lineRule="auto"/>
        <w:jc w:val="both"/>
        <w:rPr>
          <w:rFonts w:ascii="Sylfaen" w:hAnsi="Sylfaen"/>
          <w:sz w:val="24"/>
          <w:szCs w:val="24"/>
        </w:rPr>
      </w:pPr>
    </w:p>
    <w:p w14:paraId="64C15944" w14:textId="77777777" w:rsidR="001444AC" w:rsidRPr="0099275C" w:rsidRDefault="002F754E" w:rsidP="0099275C">
      <w:pPr>
        <w:spacing w:after="0" w:line="240" w:lineRule="auto"/>
        <w:jc w:val="both"/>
        <w:rPr>
          <w:rFonts w:ascii="Sylfaen" w:hAnsi="Sylfaen"/>
          <w:sz w:val="24"/>
          <w:szCs w:val="24"/>
        </w:rPr>
      </w:pPr>
      <w:r w:rsidRPr="0099275C">
        <w:rPr>
          <w:rFonts w:ascii="Sylfaen" w:hAnsi="Sylfaen"/>
          <w:sz w:val="24"/>
          <w:szCs w:val="24"/>
        </w:rPr>
        <w:t>According to Article 6.4, t</w:t>
      </w:r>
      <w:r w:rsidR="001444AC" w:rsidRPr="0099275C">
        <w:rPr>
          <w:rFonts w:ascii="Sylfaen" w:hAnsi="Sylfaen"/>
          <w:sz w:val="24"/>
          <w:szCs w:val="24"/>
        </w:rPr>
        <w:t xml:space="preserve">he legislation of Georgia shall ensure creation of </w:t>
      </w:r>
      <w:proofErr w:type="spellStart"/>
      <w:r w:rsidR="001444AC" w:rsidRPr="0099275C">
        <w:rPr>
          <w:rFonts w:ascii="Sylfaen" w:hAnsi="Sylfaen"/>
          <w:sz w:val="24"/>
          <w:szCs w:val="24"/>
        </w:rPr>
        <w:t>favourable</w:t>
      </w:r>
      <w:proofErr w:type="spellEnd"/>
      <w:r w:rsidR="001444AC" w:rsidRPr="0099275C">
        <w:rPr>
          <w:rFonts w:ascii="Sylfaen" w:hAnsi="Sylfaen"/>
          <w:sz w:val="24"/>
          <w:szCs w:val="24"/>
        </w:rPr>
        <w:t xml:space="preserve"> working conditions for pregnant women and nursing mothers which excludes their work in hard, harmful and dangerous environment, as well as at night. </w:t>
      </w:r>
    </w:p>
    <w:p w14:paraId="688A82AE" w14:textId="77777777" w:rsidR="001444AC" w:rsidRPr="0099275C" w:rsidRDefault="001444AC" w:rsidP="0099275C">
      <w:pPr>
        <w:spacing w:after="0" w:line="240" w:lineRule="auto"/>
        <w:jc w:val="both"/>
        <w:rPr>
          <w:rFonts w:ascii="Sylfaen" w:hAnsi="Sylfaen"/>
          <w:sz w:val="24"/>
          <w:szCs w:val="24"/>
        </w:rPr>
      </w:pPr>
    </w:p>
    <w:p w14:paraId="24C44C84" w14:textId="77777777" w:rsidR="001444AC" w:rsidRDefault="001444AC" w:rsidP="0099275C">
      <w:pPr>
        <w:spacing w:after="0" w:line="240" w:lineRule="auto"/>
        <w:jc w:val="both"/>
        <w:rPr>
          <w:rFonts w:ascii="Sylfaen" w:hAnsi="Sylfaen"/>
          <w:sz w:val="24"/>
          <w:szCs w:val="24"/>
        </w:rPr>
      </w:pPr>
      <w:r w:rsidRPr="0099275C">
        <w:rPr>
          <w:rFonts w:ascii="Sylfaen" w:hAnsi="Sylfaen"/>
          <w:sz w:val="24"/>
          <w:szCs w:val="24"/>
        </w:rPr>
        <w:t>Furthermore, this Law defines the rights and obligations of the authorities of the autonomous republics and local self-government bodies to ensure gender equality, according to the legislation of Georgia. In particular, the authorities of the autonomous republics shall develop and carry out activities to reveal and eliminate discrimination. In this process, the authorities of the autonomous republics and local self-government bodies closely cooperate with the Gender Equality Council of the Parliament.</w:t>
      </w:r>
    </w:p>
    <w:p w14:paraId="19B82EBC" w14:textId="77777777" w:rsidR="0099275C" w:rsidRPr="0099275C" w:rsidRDefault="0099275C" w:rsidP="0099275C">
      <w:pPr>
        <w:spacing w:after="0" w:line="240" w:lineRule="auto"/>
        <w:jc w:val="both"/>
        <w:rPr>
          <w:rFonts w:ascii="Sylfaen" w:hAnsi="Sylfaen"/>
          <w:color w:val="000000"/>
          <w:sz w:val="24"/>
          <w:szCs w:val="24"/>
        </w:rPr>
      </w:pPr>
    </w:p>
    <w:p w14:paraId="49E5A06A" w14:textId="77777777" w:rsidR="0021717B" w:rsidRDefault="0021717B" w:rsidP="0099275C">
      <w:pPr>
        <w:spacing w:after="0" w:line="240" w:lineRule="auto"/>
        <w:jc w:val="both"/>
        <w:rPr>
          <w:rFonts w:ascii="Sylfaen" w:eastAsia="Arial" w:hAnsi="Sylfaen"/>
          <w:color w:val="000000"/>
          <w:sz w:val="24"/>
          <w:szCs w:val="24"/>
          <w:highlight w:val="yellow"/>
        </w:rPr>
      </w:pPr>
      <w:commentRangeStart w:id="0"/>
      <w:r w:rsidRPr="0099275C">
        <w:rPr>
          <w:rFonts w:ascii="Sylfaen" w:eastAsia="Arial" w:hAnsi="Sylfaen"/>
          <w:b/>
          <w:color w:val="000000"/>
          <w:sz w:val="24"/>
          <w:szCs w:val="24"/>
          <w:highlight w:val="yellow"/>
        </w:rPr>
        <w:t xml:space="preserve">Georgian Law on General Education </w:t>
      </w:r>
      <w:r w:rsidRPr="0099275C">
        <w:rPr>
          <w:rFonts w:ascii="Sylfaen" w:eastAsia="Arial" w:hAnsi="Sylfaen"/>
          <w:color w:val="000000"/>
          <w:sz w:val="24"/>
          <w:szCs w:val="24"/>
          <w:highlight w:val="yellow"/>
        </w:rPr>
        <w:t>defines that any kind of discrimination is prohibited during the entry into schools.</w:t>
      </w:r>
    </w:p>
    <w:p w14:paraId="0947CC3E" w14:textId="77777777" w:rsidR="0099275C" w:rsidRPr="0099275C" w:rsidRDefault="0099275C" w:rsidP="0099275C">
      <w:pPr>
        <w:spacing w:after="0" w:line="240" w:lineRule="auto"/>
        <w:jc w:val="both"/>
        <w:rPr>
          <w:rFonts w:ascii="Sylfaen" w:eastAsia="Times New Roman" w:hAnsi="Sylfaen"/>
          <w:b/>
          <w:color w:val="000000"/>
          <w:sz w:val="24"/>
          <w:szCs w:val="24"/>
          <w:highlight w:val="yellow"/>
        </w:rPr>
      </w:pPr>
    </w:p>
    <w:p w14:paraId="22730FD0" w14:textId="77777777" w:rsidR="0021717B" w:rsidRPr="0099275C" w:rsidRDefault="0021717B" w:rsidP="0099275C">
      <w:pPr>
        <w:spacing w:after="0" w:line="240" w:lineRule="auto"/>
        <w:jc w:val="both"/>
        <w:rPr>
          <w:rFonts w:ascii="Sylfaen" w:eastAsia="Arial" w:hAnsi="Sylfaen"/>
          <w:b/>
          <w:color w:val="000000"/>
          <w:sz w:val="24"/>
          <w:szCs w:val="24"/>
          <w:highlight w:val="yellow"/>
        </w:rPr>
      </w:pPr>
      <w:r w:rsidRPr="0099275C">
        <w:rPr>
          <w:rFonts w:ascii="Sylfaen" w:eastAsia="Arial" w:hAnsi="Sylfaen"/>
          <w:b/>
          <w:color w:val="000000"/>
          <w:sz w:val="24"/>
          <w:szCs w:val="24"/>
          <w:highlight w:val="yellow"/>
        </w:rPr>
        <w:t xml:space="preserve">The Georgian Law on Higher Education </w:t>
      </w:r>
      <w:r w:rsidRPr="0099275C">
        <w:rPr>
          <w:rFonts w:ascii="Sylfaen" w:eastAsia="Arial" w:hAnsi="Sylfaen"/>
          <w:color w:val="000000"/>
          <w:sz w:val="24"/>
          <w:szCs w:val="24"/>
          <w:highlight w:val="yellow"/>
        </w:rPr>
        <w:t>refers to the goals</w:t>
      </w:r>
      <w:r w:rsidRPr="0099275C">
        <w:rPr>
          <w:rFonts w:ascii="Sylfaen" w:hAnsi="Sylfaen"/>
          <w:bCs/>
          <w:color w:val="000000"/>
          <w:sz w:val="24"/>
          <w:szCs w:val="24"/>
          <w:highlight w:val="yellow"/>
        </w:rPr>
        <w:t xml:space="preserve"> of higher education and sub-paragraphs “h” </w:t>
      </w:r>
      <w:r w:rsidR="001F0528" w:rsidRPr="0099275C">
        <w:rPr>
          <w:rFonts w:ascii="Sylfaen" w:hAnsi="Sylfaen"/>
          <w:bCs/>
          <w:color w:val="000000"/>
          <w:sz w:val="24"/>
          <w:szCs w:val="24"/>
          <w:highlight w:val="yellow"/>
        </w:rPr>
        <w:t>and “j” of the Article 3 define</w:t>
      </w:r>
      <w:r w:rsidRPr="0099275C">
        <w:rPr>
          <w:rFonts w:ascii="Sylfaen" w:hAnsi="Sylfaen"/>
          <w:bCs/>
          <w:color w:val="000000"/>
          <w:sz w:val="24"/>
          <w:szCs w:val="24"/>
          <w:highlight w:val="yellow"/>
        </w:rPr>
        <w:t xml:space="preserve"> that:</w:t>
      </w:r>
    </w:p>
    <w:p w14:paraId="33325543" w14:textId="77777777" w:rsidR="0021717B" w:rsidRPr="0099275C" w:rsidRDefault="0021717B" w:rsidP="0099275C">
      <w:pPr>
        <w:spacing w:after="0" w:line="240" w:lineRule="auto"/>
        <w:ind w:left="450"/>
        <w:jc w:val="both"/>
        <w:rPr>
          <w:rFonts w:ascii="Sylfaen" w:hAnsi="Sylfaen"/>
          <w:color w:val="000000"/>
          <w:sz w:val="24"/>
          <w:szCs w:val="24"/>
          <w:highlight w:val="yellow"/>
        </w:rPr>
      </w:pPr>
      <w:r w:rsidRPr="0099275C">
        <w:rPr>
          <w:rFonts w:ascii="Sylfaen" w:hAnsi="Sylfaen"/>
          <w:color w:val="000000"/>
          <w:sz w:val="24"/>
          <w:szCs w:val="24"/>
          <w:highlight w:val="yellow"/>
        </w:rPr>
        <w:lastRenderedPageBreak/>
        <w:t>h) the prevention of any forms of discrimination in the field of higher education, including academic, religious or ethnic discrimination, as well as discrimination on the grounds of opinion, sex, social origin and others;</w:t>
      </w:r>
    </w:p>
    <w:p w14:paraId="2CFDB5BF" w14:textId="77777777" w:rsidR="0021717B" w:rsidRPr="0099275C" w:rsidRDefault="0021717B" w:rsidP="0099275C">
      <w:pPr>
        <w:spacing w:after="0" w:line="240" w:lineRule="auto"/>
        <w:ind w:left="450"/>
        <w:jc w:val="both"/>
        <w:rPr>
          <w:rFonts w:ascii="Sylfaen" w:hAnsi="Sylfaen"/>
          <w:color w:val="000000"/>
          <w:sz w:val="24"/>
          <w:szCs w:val="24"/>
          <w:highlight w:val="yellow"/>
          <w:lang w:val="ka-GE"/>
        </w:rPr>
      </w:pPr>
      <w:r w:rsidRPr="0099275C">
        <w:rPr>
          <w:rFonts w:ascii="Sylfaen" w:hAnsi="Sylfaen"/>
          <w:color w:val="000000"/>
          <w:sz w:val="24"/>
          <w:szCs w:val="24"/>
          <w:highlight w:val="yellow"/>
        </w:rPr>
        <w:t>j) ensure access to and openness of higher education, academic freedom, opportunity to acquire higher education at any time during a person’s lifetime, participation of the academic personnel, scientific personnel and students in the process of making decisions and monitoring of their execution, publicity and transparency in managing a higher education institution and in competitions conducted in the institution, prohibition of any forms of discrimination in the field of higher education, including discrimination on any ground such as academic, ethnic, social or religious affiliation, and/or opinion, sex and other grounds</w:t>
      </w:r>
      <w:r w:rsidR="000B7135" w:rsidRPr="0099275C">
        <w:rPr>
          <w:rFonts w:ascii="Sylfaen" w:hAnsi="Sylfaen"/>
          <w:color w:val="000000"/>
          <w:sz w:val="24"/>
          <w:szCs w:val="24"/>
          <w:highlight w:val="yellow"/>
          <w:lang w:val="ka-GE"/>
        </w:rPr>
        <w:t>.</w:t>
      </w:r>
    </w:p>
    <w:p w14:paraId="1C322207" w14:textId="77777777" w:rsidR="000B7135" w:rsidRPr="0099275C" w:rsidRDefault="000B7135" w:rsidP="0099275C">
      <w:pPr>
        <w:spacing w:after="0" w:line="240" w:lineRule="auto"/>
        <w:jc w:val="both"/>
        <w:rPr>
          <w:rFonts w:ascii="Sylfaen" w:hAnsi="Sylfaen"/>
          <w:color w:val="000000"/>
          <w:sz w:val="24"/>
          <w:szCs w:val="24"/>
          <w:highlight w:val="yellow"/>
          <w:lang w:val="ka-GE"/>
        </w:rPr>
      </w:pPr>
    </w:p>
    <w:p w14:paraId="4A501E84" w14:textId="77777777" w:rsidR="0021717B" w:rsidRPr="0099275C" w:rsidRDefault="0021717B" w:rsidP="0099275C">
      <w:pPr>
        <w:spacing w:after="0" w:line="240" w:lineRule="auto"/>
        <w:jc w:val="both"/>
        <w:rPr>
          <w:rFonts w:ascii="Sylfaen" w:hAnsi="Sylfaen"/>
          <w:b/>
          <w:color w:val="000000"/>
          <w:sz w:val="24"/>
          <w:szCs w:val="24"/>
          <w:highlight w:val="yellow"/>
          <w:lang w:val="ka-GE"/>
        </w:rPr>
      </w:pPr>
      <w:r w:rsidRPr="0099275C">
        <w:rPr>
          <w:rFonts w:ascii="Sylfaen" w:hAnsi="Sylfaen"/>
          <w:b/>
          <w:bCs/>
          <w:color w:val="000000"/>
          <w:sz w:val="24"/>
          <w:szCs w:val="24"/>
          <w:highlight w:val="yellow"/>
        </w:rPr>
        <w:t xml:space="preserve">Georgian Law on Broadcasting </w:t>
      </w:r>
      <w:r w:rsidRPr="0099275C">
        <w:rPr>
          <w:rFonts w:ascii="Sylfaen" w:hAnsi="Sylfaen"/>
          <w:color w:val="000000"/>
          <w:sz w:val="24"/>
          <w:szCs w:val="24"/>
          <w:highlight w:val="yellow"/>
        </w:rPr>
        <w:t xml:space="preserve">defines that the Public Broadcaster shall reflect ethnic, cultural, linguistic, religious, age and gender diversity of the society in </w:t>
      </w:r>
      <w:r w:rsidR="001F0528" w:rsidRPr="0099275C">
        <w:rPr>
          <w:rFonts w:ascii="Sylfaen" w:hAnsi="Sylfaen"/>
          <w:color w:val="000000"/>
          <w:sz w:val="24"/>
          <w:szCs w:val="24"/>
          <w:highlight w:val="yellow"/>
        </w:rPr>
        <w:t xml:space="preserve">TV </w:t>
      </w:r>
      <w:r w:rsidRPr="0099275C">
        <w:rPr>
          <w:rFonts w:ascii="Sylfaen" w:hAnsi="Sylfaen"/>
          <w:color w:val="000000"/>
          <w:sz w:val="24"/>
          <w:szCs w:val="24"/>
          <w:highlight w:val="yellow"/>
        </w:rPr>
        <w:t>programs (Article 16)</w:t>
      </w:r>
    </w:p>
    <w:p w14:paraId="7EAF7BBA" w14:textId="77777777" w:rsidR="0021717B" w:rsidRPr="0099275C" w:rsidRDefault="001F0528" w:rsidP="0099275C">
      <w:pPr>
        <w:spacing w:after="0" w:line="240" w:lineRule="auto"/>
        <w:jc w:val="both"/>
        <w:rPr>
          <w:rFonts w:ascii="Sylfaen" w:hAnsi="Sylfaen"/>
          <w:color w:val="000000"/>
          <w:sz w:val="24"/>
          <w:szCs w:val="24"/>
          <w:highlight w:val="yellow"/>
          <w:lang w:val="ka-GE"/>
        </w:rPr>
      </w:pPr>
      <w:r w:rsidRPr="0099275C">
        <w:rPr>
          <w:rFonts w:ascii="Sylfaen" w:hAnsi="Sylfaen"/>
          <w:color w:val="000000"/>
          <w:sz w:val="24"/>
          <w:szCs w:val="24"/>
          <w:highlight w:val="yellow"/>
        </w:rPr>
        <w:t>Inadmissibility of discrimination is envisaged by the</w:t>
      </w:r>
      <w:r w:rsidRPr="0099275C">
        <w:rPr>
          <w:rFonts w:ascii="Sylfaen" w:hAnsi="Sylfaen"/>
          <w:b/>
          <w:color w:val="000000"/>
          <w:sz w:val="24"/>
          <w:szCs w:val="24"/>
          <w:highlight w:val="yellow"/>
        </w:rPr>
        <w:t xml:space="preserve"> </w:t>
      </w:r>
      <w:r w:rsidR="0021717B" w:rsidRPr="0099275C">
        <w:rPr>
          <w:rFonts w:ascii="Sylfaen" w:hAnsi="Sylfaen"/>
          <w:b/>
          <w:color w:val="000000"/>
          <w:sz w:val="24"/>
          <w:szCs w:val="24"/>
          <w:highlight w:val="yellow"/>
        </w:rPr>
        <w:t>Georgian Law on Police</w:t>
      </w:r>
      <w:r w:rsidRPr="0099275C">
        <w:rPr>
          <w:rFonts w:ascii="Sylfaen" w:hAnsi="Sylfaen"/>
          <w:b/>
          <w:color w:val="000000"/>
          <w:sz w:val="24"/>
          <w:szCs w:val="24"/>
          <w:highlight w:val="yellow"/>
        </w:rPr>
        <w:t>,</w:t>
      </w:r>
      <w:r w:rsidR="0021717B" w:rsidRPr="0099275C">
        <w:rPr>
          <w:rFonts w:ascii="Sylfaen" w:hAnsi="Sylfaen"/>
          <w:color w:val="000000"/>
          <w:sz w:val="24"/>
          <w:szCs w:val="24"/>
          <w:highlight w:val="yellow"/>
        </w:rPr>
        <w:t xml:space="preserve"> </w:t>
      </w:r>
      <w:r w:rsidRPr="0099275C">
        <w:rPr>
          <w:rFonts w:ascii="Sylfaen" w:hAnsi="Sylfaen"/>
          <w:color w:val="000000"/>
          <w:sz w:val="24"/>
          <w:szCs w:val="24"/>
          <w:highlight w:val="yellow"/>
        </w:rPr>
        <w:t>which</w:t>
      </w:r>
      <w:r w:rsidR="0021717B" w:rsidRPr="0099275C">
        <w:rPr>
          <w:rFonts w:ascii="Sylfaen" w:hAnsi="Sylfaen"/>
          <w:color w:val="000000"/>
          <w:sz w:val="24"/>
          <w:szCs w:val="24"/>
          <w:highlight w:val="yellow"/>
        </w:rPr>
        <w:t xml:space="preserve"> defines that the police shall protect human rights and freedoms regardless of nationality, property, race and ethnic belonging, gender, age, education, language and religio</w:t>
      </w:r>
      <w:r w:rsidR="000B7135" w:rsidRPr="0099275C">
        <w:rPr>
          <w:rFonts w:ascii="Sylfaen" w:hAnsi="Sylfaen"/>
          <w:color w:val="000000"/>
          <w:sz w:val="24"/>
          <w:szCs w:val="24"/>
          <w:highlight w:val="yellow"/>
        </w:rPr>
        <w:t xml:space="preserve">n, political or other opinions </w:t>
      </w:r>
      <w:r w:rsidR="0021717B" w:rsidRPr="0099275C">
        <w:rPr>
          <w:rFonts w:ascii="Sylfaen" w:hAnsi="Sylfaen"/>
          <w:color w:val="000000"/>
          <w:sz w:val="24"/>
          <w:szCs w:val="24"/>
          <w:highlight w:val="yellow"/>
        </w:rPr>
        <w:t>(Article 11)</w:t>
      </w:r>
      <w:r w:rsidR="000B7135" w:rsidRPr="0099275C">
        <w:rPr>
          <w:rFonts w:ascii="Sylfaen" w:hAnsi="Sylfaen"/>
          <w:color w:val="000000"/>
          <w:sz w:val="24"/>
          <w:szCs w:val="24"/>
          <w:highlight w:val="yellow"/>
          <w:lang w:val="ka-GE"/>
        </w:rPr>
        <w:t>.</w:t>
      </w:r>
    </w:p>
    <w:p w14:paraId="2D2A7D3E" w14:textId="77777777" w:rsidR="00190136" w:rsidRPr="0099275C" w:rsidRDefault="00190136" w:rsidP="0099275C">
      <w:pPr>
        <w:spacing w:after="0" w:line="240" w:lineRule="auto"/>
        <w:jc w:val="both"/>
        <w:rPr>
          <w:rFonts w:ascii="Sylfaen" w:hAnsi="Sylfaen"/>
          <w:color w:val="000000"/>
          <w:sz w:val="24"/>
          <w:szCs w:val="24"/>
          <w:highlight w:val="yellow"/>
          <w:lang w:val="ka-GE"/>
        </w:rPr>
      </w:pPr>
    </w:p>
    <w:p w14:paraId="521371F0" w14:textId="77777777" w:rsidR="0021717B" w:rsidRPr="0099275C" w:rsidRDefault="0021717B" w:rsidP="0099275C">
      <w:pPr>
        <w:spacing w:after="0" w:line="240" w:lineRule="auto"/>
        <w:jc w:val="both"/>
        <w:rPr>
          <w:rFonts w:ascii="Sylfaen" w:hAnsi="Sylfaen"/>
          <w:color w:val="000000"/>
          <w:sz w:val="24"/>
          <w:szCs w:val="24"/>
          <w:lang w:val="ka-GE"/>
        </w:rPr>
      </w:pPr>
      <w:r w:rsidRPr="0099275C">
        <w:rPr>
          <w:rFonts w:ascii="Sylfaen" w:hAnsi="Sylfaen"/>
          <w:b/>
          <w:color w:val="000000"/>
          <w:sz w:val="24"/>
          <w:szCs w:val="24"/>
          <w:highlight w:val="yellow"/>
        </w:rPr>
        <w:t xml:space="preserve">Georgian Law on Non-imprisonment, sentences and probation </w:t>
      </w:r>
      <w:r w:rsidRPr="0099275C">
        <w:rPr>
          <w:rFonts w:ascii="Sylfaen" w:hAnsi="Sylfaen"/>
          <w:color w:val="000000"/>
          <w:sz w:val="24"/>
          <w:szCs w:val="24"/>
          <w:highlight w:val="yellow"/>
        </w:rPr>
        <w:t>defines that the employee of the National Service of Probation is obliged to protect human rights and freedoms regardless of nationality, property, race and ethnic belonging, gender, age, education, language and religio</w:t>
      </w:r>
      <w:r w:rsidR="000B7135" w:rsidRPr="0099275C">
        <w:rPr>
          <w:rFonts w:ascii="Sylfaen" w:hAnsi="Sylfaen"/>
          <w:color w:val="000000"/>
          <w:sz w:val="24"/>
          <w:szCs w:val="24"/>
          <w:highlight w:val="yellow"/>
        </w:rPr>
        <w:t xml:space="preserve">n, political or other opinions </w:t>
      </w:r>
      <w:r w:rsidRPr="0099275C">
        <w:rPr>
          <w:rFonts w:ascii="Sylfaen" w:hAnsi="Sylfaen"/>
          <w:color w:val="000000"/>
          <w:sz w:val="24"/>
          <w:szCs w:val="24"/>
          <w:highlight w:val="yellow"/>
        </w:rPr>
        <w:t>(Article 6)</w:t>
      </w:r>
      <w:r w:rsidR="000B7135" w:rsidRPr="0099275C">
        <w:rPr>
          <w:rFonts w:ascii="Sylfaen" w:hAnsi="Sylfaen"/>
          <w:color w:val="000000"/>
          <w:sz w:val="24"/>
          <w:szCs w:val="24"/>
          <w:highlight w:val="yellow"/>
          <w:lang w:val="ka-GE"/>
        </w:rPr>
        <w:t>.</w:t>
      </w:r>
      <w:commentRangeEnd w:id="0"/>
      <w:r w:rsidR="00FF0048">
        <w:rPr>
          <w:rStyle w:val="CommentReference"/>
        </w:rPr>
        <w:commentReference w:id="0"/>
      </w:r>
    </w:p>
    <w:p w14:paraId="4F06E9CA" w14:textId="77777777" w:rsidR="00190136" w:rsidRPr="0099275C" w:rsidRDefault="00190136" w:rsidP="0099275C">
      <w:pPr>
        <w:spacing w:after="0" w:line="240" w:lineRule="auto"/>
        <w:jc w:val="both"/>
        <w:rPr>
          <w:rFonts w:ascii="Sylfaen" w:hAnsi="Sylfaen"/>
          <w:color w:val="000000"/>
          <w:sz w:val="24"/>
          <w:szCs w:val="24"/>
          <w:lang w:val="ka-GE"/>
        </w:rPr>
      </w:pPr>
    </w:p>
    <w:p w14:paraId="5743CFE9" w14:textId="77777777" w:rsidR="0021717B" w:rsidRPr="0099275C" w:rsidRDefault="0021717B" w:rsidP="0099275C">
      <w:pPr>
        <w:spacing w:after="0" w:line="240" w:lineRule="auto"/>
        <w:jc w:val="both"/>
        <w:rPr>
          <w:rFonts w:ascii="Sylfaen" w:hAnsi="Sylfaen"/>
          <w:color w:val="000000"/>
          <w:sz w:val="24"/>
          <w:szCs w:val="24"/>
          <w:lang w:val="ka-GE"/>
        </w:rPr>
      </w:pPr>
      <w:r w:rsidRPr="0099275C">
        <w:rPr>
          <w:rFonts w:ascii="Sylfaen" w:hAnsi="Sylfaen"/>
          <w:b/>
          <w:color w:val="000000"/>
          <w:sz w:val="24"/>
          <w:szCs w:val="24"/>
        </w:rPr>
        <w:t>Georgian Code of Administrative Violations</w:t>
      </w:r>
      <w:r w:rsidRPr="0099275C">
        <w:rPr>
          <w:rFonts w:ascii="Sylfaen" w:hAnsi="Sylfaen"/>
          <w:color w:val="000000"/>
          <w:sz w:val="24"/>
          <w:szCs w:val="24"/>
        </w:rPr>
        <w:t xml:space="preserve"> defines that violation of labor legislation and labor protection rules by the authorized official enterprise, legal entity, organization will result in a penalty in amount of a minimum 100 times the labor remuneration and the same violation committed within one year following the imposition of an administrative penalty will result in a penalty in amount of a minimum o</w:t>
      </w:r>
      <w:r w:rsidR="000B7135" w:rsidRPr="0099275C">
        <w:rPr>
          <w:rFonts w:ascii="Sylfaen" w:hAnsi="Sylfaen"/>
          <w:color w:val="000000"/>
          <w:sz w:val="24"/>
          <w:szCs w:val="24"/>
        </w:rPr>
        <w:t xml:space="preserve">f 200 times labor remuneration </w:t>
      </w:r>
      <w:r w:rsidRPr="0099275C">
        <w:rPr>
          <w:rFonts w:ascii="Sylfaen" w:hAnsi="Sylfaen"/>
          <w:color w:val="000000"/>
          <w:sz w:val="24"/>
          <w:szCs w:val="24"/>
        </w:rPr>
        <w:t>(Article 42)</w:t>
      </w:r>
      <w:r w:rsidR="000B7135" w:rsidRPr="0099275C">
        <w:rPr>
          <w:rFonts w:ascii="Sylfaen" w:hAnsi="Sylfaen"/>
          <w:color w:val="000000"/>
          <w:sz w:val="24"/>
          <w:szCs w:val="24"/>
          <w:lang w:val="ka-GE"/>
        </w:rPr>
        <w:t>.</w:t>
      </w:r>
    </w:p>
    <w:p w14:paraId="5F8BFC34" w14:textId="77777777" w:rsidR="000B7135" w:rsidRPr="0099275C" w:rsidRDefault="000B7135" w:rsidP="0099275C">
      <w:pPr>
        <w:spacing w:after="0" w:line="240" w:lineRule="auto"/>
        <w:jc w:val="both"/>
        <w:rPr>
          <w:rFonts w:ascii="Sylfaen" w:hAnsi="Sylfaen"/>
          <w:b/>
          <w:color w:val="000000"/>
          <w:sz w:val="24"/>
          <w:szCs w:val="24"/>
          <w:lang w:val="ka-GE"/>
        </w:rPr>
      </w:pPr>
    </w:p>
    <w:p w14:paraId="18573993" w14:textId="77777777" w:rsidR="0021717B" w:rsidRPr="0099275C" w:rsidRDefault="0021717B" w:rsidP="0099275C">
      <w:pPr>
        <w:spacing w:after="0" w:line="240" w:lineRule="auto"/>
        <w:jc w:val="both"/>
        <w:rPr>
          <w:rFonts w:ascii="Sylfaen" w:hAnsi="Sylfaen"/>
          <w:color w:val="000000"/>
          <w:sz w:val="24"/>
          <w:szCs w:val="24"/>
          <w:lang w:val="ka-GE"/>
        </w:rPr>
      </w:pPr>
      <w:r w:rsidRPr="0099275C">
        <w:rPr>
          <w:rFonts w:ascii="Sylfaen" w:hAnsi="Sylfaen"/>
          <w:b/>
          <w:color w:val="000000"/>
          <w:sz w:val="24"/>
          <w:szCs w:val="24"/>
        </w:rPr>
        <w:t>Georgian Criminal Code</w:t>
      </w:r>
      <w:r w:rsidRPr="0099275C">
        <w:rPr>
          <w:rFonts w:ascii="Sylfaen" w:hAnsi="Sylfaen"/>
          <w:color w:val="000000"/>
          <w:sz w:val="24"/>
          <w:szCs w:val="24"/>
        </w:rPr>
        <w:t xml:space="preserve"> - defines that breaking the equality of people because of race, color, language, gender, attitude towards religion, faith, political or other opinions, national, ethnic, social, belonging to any rank or public unions, origin, place of residence e, having encroached the person’s right is punished with penalty or compulsory work for a year or imprisonment of two years. The same action: a) using the authority, b) causing a hard result, is punished with penalty or imprisonment for three years, taking the right of activity or dismissing for</w:t>
      </w:r>
      <w:r w:rsidR="000B7135" w:rsidRPr="0099275C">
        <w:rPr>
          <w:rFonts w:ascii="Sylfaen" w:hAnsi="Sylfaen"/>
          <w:color w:val="000000"/>
          <w:sz w:val="24"/>
          <w:szCs w:val="24"/>
        </w:rPr>
        <w:t xml:space="preserve"> three years or without it</w:t>
      </w:r>
      <w:r w:rsidRPr="0099275C">
        <w:rPr>
          <w:rFonts w:ascii="Sylfaen" w:hAnsi="Sylfaen"/>
          <w:color w:val="000000"/>
          <w:sz w:val="24"/>
          <w:szCs w:val="24"/>
        </w:rPr>
        <w:t xml:space="preserve"> (Article 142)</w:t>
      </w:r>
      <w:r w:rsidR="000B7135" w:rsidRPr="0099275C">
        <w:rPr>
          <w:rFonts w:ascii="Sylfaen" w:hAnsi="Sylfaen"/>
          <w:color w:val="000000"/>
          <w:sz w:val="24"/>
          <w:szCs w:val="24"/>
          <w:lang w:val="ka-GE"/>
        </w:rPr>
        <w:t>.</w:t>
      </w:r>
    </w:p>
    <w:p w14:paraId="65487858" w14:textId="77777777" w:rsidR="000B7135" w:rsidRPr="0099275C" w:rsidRDefault="000B7135" w:rsidP="0099275C">
      <w:pPr>
        <w:spacing w:after="0" w:line="240" w:lineRule="auto"/>
        <w:jc w:val="both"/>
        <w:rPr>
          <w:rFonts w:ascii="Sylfaen" w:hAnsi="Sylfaen"/>
          <w:b/>
          <w:color w:val="000000"/>
          <w:sz w:val="24"/>
          <w:szCs w:val="24"/>
        </w:rPr>
      </w:pPr>
    </w:p>
    <w:p w14:paraId="283DADCC" w14:textId="77777777" w:rsidR="0021717B" w:rsidRPr="0099275C" w:rsidRDefault="0021717B" w:rsidP="0099275C">
      <w:pPr>
        <w:spacing w:after="0" w:line="240" w:lineRule="auto"/>
        <w:ind w:left="720"/>
        <w:contextualSpacing/>
        <w:jc w:val="both"/>
        <w:rPr>
          <w:rFonts w:ascii="Sylfaen" w:hAnsi="Sylfaen"/>
          <w:color w:val="000000"/>
          <w:sz w:val="24"/>
          <w:szCs w:val="24"/>
        </w:rPr>
      </w:pPr>
    </w:p>
    <w:p w14:paraId="61413F2D" w14:textId="77777777" w:rsidR="002740CF" w:rsidRPr="0099275C" w:rsidRDefault="002740CF" w:rsidP="0099275C">
      <w:pPr>
        <w:spacing w:after="0" w:line="240" w:lineRule="auto"/>
        <w:rPr>
          <w:rFonts w:ascii="Sylfaen" w:hAnsi="Sylfaen" w:cs="Arial"/>
          <w:b/>
          <w:sz w:val="24"/>
          <w:szCs w:val="24"/>
        </w:rPr>
      </w:pPr>
      <w:r w:rsidRPr="0099275C">
        <w:rPr>
          <w:rFonts w:ascii="Sylfaen" w:hAnsi="Sylfaen" w:cs="Arial"/>
          <w:b/>
          <w:sz w:val="24"/>
          <w:szCs w:val="24"/>
        </w:rPr>
        <w:t>EQUAL REMUNERATION CONVENTION, 1951</w:t>
      </w:r>
    </w:p>
    <w:p w14:paraId="1F2199E9" w14:textId="77777777" w:rsidR="002740CF" w:rsidRPr="0099275C" w:rsidRDefault="002740CF" w:rsidP="0099275C">
      <w:pPr>
        <w:spacing w:after="0" w:line="240" w:lineRule="auto"/>
        <w:jc w:val="both"/>
        <w:rPr>
          <w:rFonts w:ascii="Sylfaen" w:hAnsi="Sylfaen"/>
          <w:sz w:val="24"/>
          <w:szCs w:val="24"/>
        </w:rPr>
      </w:pPr>
    </w:p>
    <w:p w14:paraId="671A3D15" w14:textId="77777777" w:rsidR="002740CF" w:rsidRPr="0099275C" w:rsidRDefault="00A34AD4" w:rsidP="0099275C">
      <w:pPr>
        <w:spacing w:after="0" w:line="240" w:lineRule="auto"/>
        <w:jc w:val="both"/>
        <w:rPr>
          <w:rFonts w:ascii="Sylfaen" w:hAnsi="Sylfaen"/>
          <w:sz w:val="24"/>
          <w:szCs w:val="24"/>
        </w:rPr>
      </w:pPr>
      <w:r w:rsidRPr="0099275C">
        <w:rPr>
          <w:rFonts w:ascii="Sylfaen" w:hAnsi="Sylfaen"/>
          <w:sz w:val="24"/>
          <w:szCs w:val="24"/>
        </w:rPr>
        <w:lastRenderedPageBreak/>
        <w:t xml:space="preserve">Article 30.4 of the </w:t>
      </w:r>
      <w:r w:rsidR="002740CF" w:rsidRPr="0099275C">
        <w:rPr>
          <w:rFonts w:ascii="Sylfaen" w:hAnsi="Sylfaen"/>
          <w:sz w:val="24"/>
          <w:szCs w:val="24"/>
        </w:rPr>
        <w:t>Constitution</w:t>
      </w:r>
      <w:r w:rsidRPr="0099275C">
        <w:rPr>
          <w:rFonts w:ascii="Sylfaen" w:hAnsi="Sylfaen"/>
          <w:sz w:val="24"/>
          <w:szCs w:val="24"/>
        </w:rPr>
        <w:t xml:space="preserve"> of Georgia </w:t>
      </w:r>
      <w:r w:rsidR="002740CF" w:rsidRPr="0099275C">
        <w:rPr>
          <w:rFonts w:ascii="Sylfaen" w:hAnsi="Sylfaen"/>
          <w:sz w:val="24"/>
          <w:szCs w:val="24"/>
        </w:rPr>
        <w:t>specifies that the organic law determines the protection of labor rights, fair remuneration of labor and safe, healthy conditions and the working conditions of minors and women.</w:t>
      </w:r>
    </w:p>
    <w:p w14:paraId="74A64CBB" w14:textId="77777777" w:rsidR="0099275C" w:rsidRDefault="0099275C" w:rsidP="0099275C">
      <w:pPr>
        <w:spacing w:after="0" w:line="240" w:lineRule="auto"/>
        <w:jc w:val="both"/>
        <w:rPr>
          <w:rFonts w:ascii="Sylfaen" w:hAnsi="Sylfaen"/>
          <w:b/>
          <w:sz w:val="24"/>
          <w:szCs w:val="24"/>
        </w:rPr>
      </w:pPr>
    </w:p>
    <w:p w14:paraId="2ADA96AC" w14:textId="77777777" w:rsidR="002740CF" w:rsidRPr="0099275C" w:rsidRDefault="002740CF" w:rsidP="0099275C">
      <w:pPr>
        <w:spacing w:after="0" w:line="240" w:lineRule="auto"/>
        <w:jc w:val="both"/>
        <w:rPr>
          <w:rFonts w:ascii="Sylfaen" w:hAnsi="Sylfaen"/>
          <w:sz w:val="24"/>
          <w:szCs w:val="24"/>
        </w:rPr>
      </w:pPr>
      <w:r w:rsidRPr="0099275C">
        <w:rPr>
          <w:rFonts w:ascii="Sylfaen" w:hAnsi="Sylfaen"/>
          <w:b/>
          <w:sz w:val="24"/>
          <w:szCs w:val="24"/>
        </w:rPr>
        <w:t xml:space="preserve">On 27 October 2015 a new Law of Georgia on Public Service </w:t>
      </w:r>
      <w:r w:rsidRPr="0099275C">
        <w:rPr>
          <w:rFonts w:ascii="Sylfaen" w:hAnsi="Sylfaen"/>
          <w:sz w:val="24"/>
          <w:szCs w:val="24"/>
        </w:rPr>
        <w:t>was adopted, which stipulates that a remuneration system for public servants is based on the principles of transparency and fairness, which means the implementation of equal pay for equal work (Article 57.1)</w:t>
      </w:r>
      <w:r w:rsidRPr="0099275C">
        <w:rPr>
          <w:rFonts w:ascii="Sylfaen" w:hAnsi="Sylfaen"/>
          <w:sz w:val="24"/>
          <w:szCs w:val="24"/>
          <w:lang w:val="ka-GE"/>
        </w:rPr>
        <w:t>.</w:t>
      </w:r>
    </w:p>
    <w:p w14:paraId="1ED31E53" w14:textId="77777777" w:rsidR="00A34AD4" w:rsidRPr="0099275C" w:rsidRDefault="00A34AD4" w:rsidP="0099275C">
      <w:pPr>
        <w:spacing w:after="0" w:line="240" w:lineRule="auto"/>
        <w:jc w:val="both"/>
        <w:rPr>
          <w:rFonts w:ascii="Sylfaen" w:hAnsi="Sylfaen"/>
          <w:sz w:val="24"/>
          <w:szCs w:val="24"/>
        </w:rPr>
      </w:pPr>
    </w:p>
    <w:p w14:paraId="243F27D4" w14:textId="77777777" w:rsidR="00A34AD4" w:rsidRPr="0099275C" w:rsidRDefault="00A34AD4" w:rsidP="0099275C">
      <w:pPr>
        <w:autoSpaceDE w:val="0"/>
        <w:autoSpaceDN w:val="0"/>
        <w:adjustRightInd w:val="0"/>
        <w:spacing w:after="0" w:line="240" w:lineRule="auto"/>
        <w:contextualSpacing/>
        <w:jc w:val="both"/>
        <w:rPr>
          <w:rFonts w:ascii="Sylfaen" w:hAnsi="Sylfaen" w:cs="Times New Roman"/>
          <w:sz w:val="24"/>
          <w:szCs w:val="24"/>
        </w:rPr>
      </w:pPr>
      <w:r w:rsidRPr="0099275C">
        <w:rPr>
          <w:rFonts w:ascii="Sylfaen" w:hAnsi="Sylfaen" w:cs="Times New Roman"/>
          <w:sz w:val="24"/>
          <w:szCs w:val="24"/>
        </w:rPr>
        <w:t xml:space="preserve">In accordance with this Law, the Government of Georgia was mandated to prepare and submit for approval to the Parliament of Georgia a draft law of Georgia on </w:t>
      </w:r>
      <w:proofErr w:type="spellStart"/>
      <w:r w:rsidRPr="0099275C">
        <w:rPr>
          <w:rFonts w:ascii="Sylfaen" w:hAnsi="Sylfaen" w:cs="Times New Roman"/>
          <w:sz w:val="24"/>
          <w:szCs w:val="24"/>
        </w:rPr>
        <w:t>Labour</w:t>
      </w:r>
      <w:proofErr w:type="spellEnd"/>
      <w:r w:rsidRPr="0099275C">
        <w:rPr>
          <w:rFonts w:ascii="Sylfaen" w:hAnsi="Sylfaen" w:cs="Times New Roman"/>
          <w:sz w:val="24"/>
          <w:szCs w:val="24"/>
        </w:rPr>
        <w:t xml:space="preserve"> Remuneration in Public Institutions. The Law of Georgia on Public Service along with its bylaws determines equality in public sector in terms</w:t>
      </w:r>
      <w:r w:rsidRPr="0099275C">
        <w:rPr>
          <w:rFonts w:ascii="Sylfaen" w:hAnsi="Sylfaen" w:cs="Times New Roman"/>
          <w:sz w:val="24"/>
          <w:szCs w:val="24"/>
          <w:lang w:val="ka-GE"/>
        </w:rPr>
        <w:t xml:space="preserve"> </w:t>
      </w:r>
      <w:r w:rsidRPr="0099275C">
        <w:rPr>
          <w:rFonts w:ascii="Sylfaen" w:hAnsi="Sylfaen" w:cs="Times New Roman"/>
          <w:sz w:val="24"/>
          <w:szCs w:val="24"/>
        </w:rPr>
        <w:t>of access to employment, terms of employment and working</w:t>
      </w:r>
      <w:r w:rsidRPr="0099275C">
        <w:rPr>
          <w:rFonts w:ascii="Sylfaen" w:hAnsi="Sylfaen" w:cs="Times New Roman"/>
          <w:spacing w:val="-2"/>
          <w:sz w:val="24"/>
          <w:szCs w:val="24"/>
        </w:rPr>
        <w:t xml:space="preserve"> conditions, including remuneration; career development, including promotion, etc.</w:t>
      </w:r>
    </w:p>
    <w:p w14:paraId="25E7A30B" w14:textId="77777777" w:rsidR="00A34AD4" w:rsidRPr="0099275C" w:rsidRDefault="00A34AD4" w:rsidP="0099275C">
      <w:pPr>
        <w:spacing w:after="0" w:line="240" w:lineRule="auto"/>
        <w:jc w:val="both"/>
        <w:rPr>
          <w:rFonts w:ascii="Sylfaen" w:hAnsi="Sylfaen"/>
          <w:sz w:val="24"/>
          <w:szCs w:val="24"/>
        </w:rPr>
      </w:pPr>
    </w:p>
    <w:p w14:paraId="4266AB39" w14:textId="77777777" w:rsidR="002740CF" w:rsidRPr="0099275C" w:rsidRDefault="00EB63D7" w:rsidP="0099275C">
      <w:pPr>
        <w:spacing w:after="0" w:line="240" w:lineRule="auto"/>
        <w:jc w:val="both"/>
        <w:rPr>
          <w:rFonts w:ascii="Sylfaen" w:hAnsi="Sylfaen"/>
          <w:sz w:val="24"/>
          <w:szCs w:val="24"/>
          <w:lang w:val="ka-GE"/>
        </w:rPr>
      </w:pPr>
      <w:r>
        <w:rPr>
          <w:rFonts w:ascii="Sylfaen" w:hAnsi="Sylfaen"/>
          <w:b/>
          <w:sz w:val="24"/>
          <w:szCs w:val="24"/>
        </w:rPr>
        <w:t xml:space="preserve">Law on the </w:t>
      </w:r>
      <w:proofErr w:type="spellStart"/>
      <w:r w:rsidR="002740CF" w:rsidRPr="0099275C">
        <w:rPr>
          <w:rFonts w:ascii="Sylfaen" w:hAnsi="Sylfaen"/>
          <w:b/>
          <w:sz w:val="24"/>
          <w:szCs w:val="24"/>
        </w:rPr>
        <w:t>Labour</w:t>
      </w:r>
      <w:proofErr w:type="spellEnd"/>
      <w:r w:rsidR="002740CF" w:rsidRPr="0099275C">
        <w:rPr>
          <w:rFonts w:ascii="Sylfaen" w:hAnsi="Sylfaen"/>
          <w:b/>
          <w:sz w:val="24"/>
          <w:szCs w:val="24"/>
        </w:rPr>
        <w:t xml:space="preserve"> Remuneration in a Public Institutions </w:t>
      </w:r>
      <w:proofErr w:type="gramStart"/>
      <w:r w:rsidR="002740CF" w:rsidRPr="00EB63D7">
        <w:rPr>
          <w:rFonts w:ascii="Sylfaen" w:hAnsi="Sylfaen"/>
          <w:sz w:val="24"/>
          <w:szCs w:val="24"/>
        </w:rPr>
        <w:t>of  22</w:t>
      </w:r>
      <w:proofErr w:type="gramEnd"/>
      <w:r w:rsidR="002740CF" w:rsidRPr="00EB63D7">
        <w:rPr>
          <w:rFonts w:ascii="Sylfaen" w:hAnsi="Sylfaen"/>
          <w:sz w:val="24"/>
          <w:szCs w:val="24"/>
        </w:rPr>
        <w:t xml:space="preserve"> December 2017</w:t>
      </w:r>
      <w:r w:rsidR="002740CF" w:rsidRPr="0099275C">
        <w:rPr>
          <w:rFonts w:ascii="Sylfaen" w:hAnsi="Sylfaen"/>
          <w:b/>
          <w:sz w:val="24"/>
          <w:szCs w:val="24"/>
        </w:rPr>
        <w:t xml:space="preserve"> </w:t>
      </w:r>
      <w:r w:rsidR="002740CF" w:rsidRPr="0099275C">
        <w:rPr>
          <w:rFonts w:ascii="Sylfaen" w:hAnsi="Sylfaen"/>
          <w:sz w:val="24"/>
          <w:szCs w:val="24"/>
        </w:rPr>
        <w:t>exhaustively defines the rules of remuneration in public institutions and based on the same principles - equal pay for equal work (Article 3)</w:t>
      </w:r>
      <w:r w:rsidR="002740CF" w:rsidRPr="0099275C">
        <w:rPr>
          <w:rFonts w:ascii="Sylfaen" w:hAnsi="Sylfaen"/>
          <w:sz w:val="24"/>
          <w:szCs w:val="24"/>
          <w:lang w:val="ka-GE"/>
        </w:rPr>
        <w:t>.</w:t>
      </w:r>
    </w:p>
    <w:p w14:paraId="77C37575" w14:textId="77777777" w:rsidR="002740CF" w:rsidRPr="0099275C" w:rsidRDefault="002740CF" w:rsidP="0099275C">
      <w:pPr>
        <w:spacing w:after="0" w:line="240" w:lineRule="auto"/>
        <w:jc w:val="both"/>
        <w:rPr>
          <w:rFonts w:ascii="Sylfaen" w:hAnsi="Sylfaen"/>
          <w:b/>
          <w:sz w:val="24"/>
          <w:szCs w:val="24"/>
          <w:lang w:val="ka-GE"/>
        </w:rPr>
      </w:pPr>
    </w:p>
    <w:p w14:paraId="207DFBD9" w14:textId="77777777" w:rsidR="002740CF" w:rsidRPr="0099275C" w:rsidRDefault="002740CF" w:rsidP="0099275C">
      <w:pPr>
        <w:spacing w:after="0" w:line="240" w:lineRule="auto"/>
        <w:jc w:val="both"/>
        <w:rPr>
          <w:rFonts w:ascii="Sylfaen" w:hAnsi="Sylfaen"/>
          <w:sz w:val="24"/>
          <w:szCs w:val="24"/>
        </w:rPr>
      </w:pPr>
    </w:p>
    <w:p w14:paraId="1C336E81" w14:textId="77777777" w:rsidR="009F0657" w:rsidRPr="0099275C" w:rsidRDefault="009F0657" w:rsidP="0099275C">
      <w:pPr>
        <w:spacing w:after="0" w:line="240" w:lineRule="auto"/>
        <w:jc w:val="both"/>
        <w:rPr>
          <w:rFonts w:ascii="Sylfaen" w:hAnsi="Sylfaen" w:cs="Times New Roman"/>
          <w:i/>
          <w:sz w:val="24"/>
          <w:szCs w:val="24"/>
        </w:rPr>
      </w:pPr>
      <w:commentRangeStart w:id="2"/>
      <w:r w:rsidRPr="0099275C">
        <w:rPr>
          <w:rFonts w:ascii="Sylfaen" w:hAnsi="Sylfaen" w:cs="Times New Roman"/>
          <w:bCs/>
          <w:i/>
          <w:sz w:val="24"/>
          <w:szCs w:val="24"/>
          <w:lang w:val="de-DE"/>
        </w:rPr>
        <w:t xml:space="preserve">The Government of Georgia, with active participation and consultations with social partners, have elaborated </w:t>
      </w:r>
      <w:r w:rsidRPr="0099275C">
        <w:rPr>
          <w:rFonts w:ascii="Sylfaen" w:hAnsi="Sylfaen" w:cs="Times New Roman"/>
          <w:i/>
          <w:sz w:val="24"/>
          <w:szCs w:val="24"/>
        </w:rPr>
        <w:t xml:space="preserve">draft amendments to the following organic laws and laws of Georgia: Organic Law of Georgia “Georgian Labor Code”; Law of Georgia on “Elimination of All Forms of Discrimination”; Law of Georgia on “Public Service”; Law of Georgia on “Gender Equality”. All these amendments once again prohibit discrimination in </w:t>
      </w:r>
      <w:proofErr w:type="spellStart"/>
      <w:r w:rsidRPr="0099275C">
        <w:rPr>
          <w:rFonts w:ascii="Sylfaen" w:hAnsi="Sylfaen" w:cs="Times New Roman"/>
          <w:i/>
          <w:sz w:val="24"/>
          <w:szCs w:val="24"/>
        </w:rPr>
        <w:t>labour</w:t>
      </w:r>
      <w:proofErr w:type="spellEnd"/>
      <w:r w:rsidRPr="0099275C">
        <w:rPr>
          <w:rFonts w:ascii="Sylfaen" w:hAnsi="Sylfaen" w:cs="Times New Roman"/>
          <w:i/>
          <w:sz w:val="24"/>
          <w:szCs w:val="24"/>
        </w:rPr>
        <w:t xml:space="preserve"> and pre-contractual relations. The legislative package was submitted to the Parliament of Georgia and is under discussions</w:t>
      </w:r>
      <w:commentRangeEnd w:id="2"/>
      <w:r w:rsidR="0099275C">
        <w:rPr>
          <w:rStyle w:val="CommentReference"/>
        </w:rPr>
        <w:commentReference w:id="2"/>
      </w:r>
      <w:r w:rsidRPr="0099275C">
        <w:rPr>
          <w:rFonts w:ascii="Sylfaen" w:hAnsi="Sylfaen" w:cs="Times New Roman"/>
          <w:i/>
          <w:sz w:val="24"/>
          <w:szCs w:val="24"/>
        </w:rPr>
        <w:t>. Apart from that, the</w:t>
      </w:r>
      <w:r w:rsidRPr="0099275C">
        <w:rPr>
          <w:rFonts w:ascii="Sylfaen" w:hAnsi="Sylfaen" w:cs="Times New Roman"/>
          <w:bCs/>
          <w:i/>
          <w:iCs/>
          <w:sz w:val="24"/>
          <w:szCs w:val="24"/>
        </w:rPr>
        <w:t xml:space="preserve"> Ministry of </w:t>
      </w:r>
      <w:proofErr w:type="spellStart"/>
      <w:r w:rsidRPr="0099275C">
        <w:rPr>
          <w:rFonts w:ascii="Sylfaen" w:hAnsi="Sylfaen" w:cs="Times New Roman"/>
          <w:bCs/>
          <w:i/>
          <w:iCs/>
          <w:sz w:val="24"/>
          <w:szCs w:val="24"/>
        </w:rPr>
        <w:t>Labour</w:t>
      </w:r>
      <w:proofErr w:type="spellEnd"/>
      <w:r w:rsidRPr="0099275C">
        <w:rPr>
          <w:rFonts w:ascii="Sylfaen" w:hAnsi="Sylfaen" w:cs="Times New Roman"/>
          <w:bCs/>
          <w:i/>
          <w:iCs/>
          <w:sz w:val="24"/>
          <w:szCs w:val="24"/>
        </w:rPr>
        <w:t xml:space="preserve">, Health and Social Affairs of Georgia is working on the amendments to </w:t>
      </w:r>
      <w:proofErr w:type="spellStart"/>
      <w:r w:rsidRPr="0099275C">
        <w:rPr>
          <w:rFonts w:ascii="Sylfaen" w:hAnsi="Sylfaen" w:cs="Times New Roman"/>
          <w:bCs/>
          <w:i/>
          <w:iCs/>
          <w:sz w:val="24"/>
          <w:szCs w:val="24"/>
          <w:lang w:val="ka-GE"/>
        </w:rPr>
        <w:t>the</w:t>
      </w:r>
      <w:proofErr w:type="spellEnd"/>
      <w:r w:rsidRPr="0099275C">
        <w:rPr>
          <w:rFonts w:ascii="Sylfaen" w:hAnsi="Sylfaen" w:cs="Times New Roman"/>
          <w:bCs/>
          <w:i/>
          <w:iCs/>
          <w:sz w:val="24"/>
          <w:szCs w:val="24"/>
          <w:lang w:val="ka-GE"/>
        </w:rPr>
        <w:t xml:space="preserve"> </w:t>
      </w:r>
      <w:proofErr w:type="spellStart"/>
      <w:r w:rsidRPr="0099275C">
        <w:rPr>
          <w:rFonts w:ascii="Sylfaen" w:hAnsi="Sylfaen" w:cs="Times New Roman"/>
          <w:bCs/>
          <w:i/>
          <w:iCs/>
          <w:sz w:val="24"/>
          <w:szCs w:val="24"/>
          <w:lang w:val="ka-GE"/>
        </w:rPr>
        <w:t>labour</w:t>
      </w:r>
      <w:proofErr w:type="spellEnd"/>
      <w:r w:rsidRPr="0099275C">
        <w:rPr>
          <w:rFonts w:ascii="Sylfaen" w:hAnsi="Sylfaen" w:cs="Times New Roman"/>
          <w:bCs/>
          <w:i/>
          <w:iCs/>
          <w:sz w:val="24"/>
          <w:szCs w:val="24"/>
          <w:lang w:val="ka-GE"/>
        </w:rPr>
        <w:t xml:space="preserve"> </w:t>
      </w:r>
      <w:proofErr w:type="spellStart"/>
      <w:r w:rsidRPr="0099275C">
        <w:rPr>
          <w:rFonts w:ascii="Sylfaen" w:hAnsi="Sylfaen" w:cs="Times New Roman"/>
          <w:bCs/>
          <w:i/>
          <w:iCs/>
          <w:sz w:val="24"/>
          <w:szCs w:val="24"/>
          <w:lang w:val="ka-GE"/>
        </w:rPr>
        <w:t>legislation</w:t>
      </w:r>
      <w:proofErr w:type="spellEnd"/>
      <w:r w:rsidRPr="0099275C">
        <w:rPr>
          <w:rFonts w:ascii="Sylfaen" w:hAnsi="Sylfaen" w:cs="Times New Roman"/>
          <w:bCs/>
          <w:i/>
          <w:iCs/>
          <w:sz w:val="24"/>
          <w:szCs w:val="24"/>
          <w:lang w:val="ka-GE"/>
        </w:rPr>
        <w:t xml:space="preserve"> </w:t>
      </w:r>
      <w:proofErr w:type="spellStart"/>
      <w:r w:rsidRPr="0099275C">
        <w:rPr>
          <w:rFonts w:ascii="Sylfaen" w:hAnsi="Sylfaen" w:cs="Times New Roman"/>
          <w:bCs/>
          <w:i/>
          <w:iCs/>
          <w:sz w:val="24"/>
          <w:szCs w:val="24"/>
          <w:lang w:val="ka-GE"/>
        </w:rPr>
        <w:t>in</w:t>
      </w:r>
      <w:proofErr w:type="spellEnd"/>
      <w:r w:rsidRPr="0099275C">
        <w:rPr>
          <w:rFonts w:ascii="Sylfaen" w:hAnsi="Sylfaen" w:cs="Times New Roman"/>
          <w:bCs/>
          <w:i/>
          <w:iCs/>
          <w:sz w:val="24"/>
          <w:szCs w:val="24"/>
          <w:lang w:val="ka-GE"/>
        </w:rPr>
        <w:t xml:space="preserve"> </w:t>
      </w:r>
      <w:r w:rsidRPr="0099275C">
        <w:rPr>
          <w:rFonts w:ascii="Sylfaen" w:hAnsi="Sylfaen" w:cs="Times New Roman"/>
          <w:bCs/>
          <w:i/>
          <w:iCs/>
          <w:sz w:val="24"/>
          <w:szCs w:val="24"/>
        </w:rPr>
        <w:t>compliance</w:t>
      </w:r>
      <w:r w:rsidRPr="0099275C">
        <w:rPr>
          <w:rFonts w:ascii="Sylfaen" w:hAnsi="Sylfaen" w:cs="Times New Roman"/>
          <w:bCs/>
          <w:i/>
          <w:iCs/>
          <w:sz w:val="24"/>
          <w:szCs w:val="24"/>
          <w:lang w:val="ka-GE"/>
        </w:rPr>
        <w:t xml:space="preserve"> </w:t>
      </w:r>
      <w:proofErr w:type="spellStart"/>
      <w:r w:rsidRPr="0099275C">
        <w:rPr>
          <w:rFonts w:ascii="Sylfaen" w:hAnsi="Sylfaen" w:cs="Times New Roman"/>
          <w:bCs/>
          <w:i/>
          <w:iCs/>
          <w:sz w:val="24"/>
          <w:szCs w:val="24"/>
          <w:lang w:val="ka-GE"/>
        </w:rPr>
        <w:t>with</w:t>
      </w:r>
      <w:proofErr w:type="spellEnd"/>
      <w:r w:rsidRPr="0099275C">
        <w:rPr>
          <w:rFonts w:ascii="Sylfaen" w:hAnsi="Sylfaen" w:cs="Times New Roman"/>
          <w:bCs/>
          <w:i/>
          <w:iCs/>
          <w:sz w:val="24"/>
          <w:szCs w:val="24"/>
          <w:lang w:val="ka-GE"/>
        </w:rPr>
        <w:t xml:space="preserve"> </w:t>
      </w:r>
      <w:proofErr w:type="spellStart"/>
      <w:r w:rsidRPr="0099275C">
        <w:rPr>
          <w:rFonts w:ascii="Sylfaen" w:hAnsi="Sylfaen" w:cs="Times New Roman"/>
          <w:bCs/>
          <w:i/>
          <w:iCs/>
          <w:sz w:val="24"/>
          <w:szCs w:val="24"/>
          <w:lang w:val="ka-GE"/>
        </w:rPr>
        <w:t>the</w:t>
      </w:r>
      <w:proofErr w:type="spellEnd"/>
      <w:r w:rsidRPr="0099275C">
        <w:rPr>
          <w:rFonts w:ascii="Sylfaen" w:hAnsi="Sylfaen" w:cs="Times New Roman"/>
          <w:bCs/>
          <w:i/>
          <w:iCs/>
          <w:sz w:val="24"/>
          <w:szCs w:val="24"/>
        </w:rPr>
        <w:t xml:space="preserve"> other</w:t>
      </w:r>
      <w:r w:rsidRPr="0099275C">
        <w:rPr>
          <w:rFonts w:ascii="Sylfaen" w:hAnsi="Sylfaen" w:cs="Times New Roman"/>
          <w:bCs/>
          <w:i/>
          <w:iCs/>
          <w:sz w:val="24"/>
          <w:szCs w:val="24"/>
          <w:lang w:val="ka-GE"/>
        </w:rPr>
        <w:t xml:space="preserve"> EU </w:t>
      </w:r>
      <w:proofErr w:type="spellStart"/>
      <w:r w:rsidRPr="0099275C">
        <w:rPr>
          <w:rFonts w:ascii="Sylfaen" w:hAnsi="Sylfaen" w:cs="Times New Roman"/>
          <w:bCs/>
          <w:i/>
          <w:iCs/>
          <w:sz w:val="24"/>
          <w:szCs w:val="24"/>
          <w:lang w:val="ka-GE"/>
        </w:rPr>
        <w:t>directives</w:t>
      </w:r>
      <w:proofErr w:type="spellEnd"/>
      <w:r w:rsidRPr="0099275C">
        <w:rPr>
          <w:rFonts w:ascii="Sylfaen" w:hAnsi="Sylfaen" w:cs="Times New Roman"/>
          <w:bCs/>
          <w:i/>
          <w:iCs/>
          <w:sz w:val="24"/>
          <w:szCs w:val="24"/>
        </w:rPr>
        <w:t xml:space="preserve"> envisaged in Annex XXX of the EU-Georgia Association Agreement</w:t>
      </w:r>
      <w:r w:rsidRPr="0099275C">
        <w:rPr>
          <w:rFonts w:ascii="Sylfaen" w:hAnsi="Sylfaen" w:cs="Times New Roman"/>
          <w:bCs/>
          <w:i/>
          <w:iCs/>
          <w:sz w:val="24"/>
          <w:szCs w:val="24"/>
          <w:lang w:val="ka-GE"/>
        </w:rPr>
        <w:t>.</w:t>
      </w:r>
      <w:r w:rsidRPr="0099275C">
        <w:rPr>
          <w:rFonts w:ascii="Sylfaen" w:hAnsi="Sylfaen" w:cs="Times New Roman"/>
          <w:bCs/>
          <w:i/>
          <w:iCs/>
          <w:sz w:val="24"/>
          <w:szCs w:val="24"/>
        </w:rPr>
        <w:t xml:space="preserve"> </w:t>
      </w:r>
      <w:r w:rsidRPr="0099275C">
        <w:rPr>
          <w:rFonts w:ascii="Sylfaen" w:hAnsi="Sylfaen" w:cs="Times New Roman"/>
          <w:i/>
          <w:sz w:val="24"/>
          <w:szCs w:val="24"/>
        </w:rPr>
        <w:t xml:space="preserve">The drafts will be communicated with stakeholders and discussed by the Tripartite Social Partnership Commission. After the decision is made by involved parties, the legislative package will be submitted to the Government of Georgia and consequently, </w:t>
      </w:r>
      <w:r w:rsidRPr="0099275C">
        <w:rPr>
          <w:rFonts w:ascii="Sylfaen" w:hAnsi="Sylfaen"/>
          <w:i/>
          <w:color w:val="000000"/>
          <w:sz w:val="24"/>
          <w:szCs w:val="24"/>
        </w:rPr>
        <w:t>to the Parliament.</w:t>
      </w:r>
    </w:p>
    <w:p w14:paraId="7C2306F4" w14:textId="77777777" w:rsidR="009F0657" w:rsidRPr="0099275C" w:rsidRDefault="009F0657" w:rsidP="0099275C">
      <w:pPr>
        <w:spacing w:after="0" w:line="240" w:lineRule="auto"/>
        <w:jc w:val="both"/>
        <w:rPr>
          <w:rFonts w:ascii="Sylfaen" w:hAnsi="Sylfaen"/>
          <w:b/>
          <w:bCs/>
          <w:i/>
          <w:spacing w:val="-5"/>
          <w:sz w:val="24"/>
          <w:szCs w:val="24"/>
        </w:rPr>
      </w:pPr>
    </w:p>
    <w:p w14:paraId="66CEB267" w14:textId="77777777" w:rsidR="009F0657" w:rsidRPr="0099275C" w:rsidRDefault="009F0657" w:rsidP="0099275C">
      <w:pPr>
        <w:widowControl w:val="0"/>
        <w:autoSpaceDE w:val="0"/>
        <w:autoSpaceDN w:val="0"/>
        <w:adjustRightInd w:val="0"/>
        <w:spacing w:after="0" w:line="240" w:lineRule="auto"/>
        <w:ind w:right="68"/>
        <w:jc w:val="both"/>
        <w:rPr>
          <w:rFonts w:ascii="Sylfaen" w:hAnsi="Sylfaen"/>
          <w:i/>
          <w:position w:val="11"/>
          <w:sz w:val="24"/>
          <w:szCs w:val="24"/>
        </w:rPr>
      </w:pPr>
      <w:r w:rsidRPr="0099275C">
        <w:rPr>
          <w:rFonts w:ascii="Sylfaen" w:hAnsi="Sylfaen"/>
          <w:i/>
          <w:sz w:val="24"/>
          <w:szCs w:val="24"/>
        </w:rPr>
        <w:t xml:space="preserve">All this above mentioned is directed to the system that works effectively, gives tangible results, and promotes gender equality, where no other values and attitudes prevail. The </w:t>
      </w:r>
      <w:r w:rsidRPr="0099275C">
        <w:rPr>
          <w:rFonts w:ascii="Sylfaen" w:hAnsi="Sylfaen"/>
          <w:bCs/>
          <w:i/>
          <w:sz w:val="24"/>
          <w:szCs w:val="24"/>
        </w:rPr>
        <w:t xml:space="preserve">Government of Georgia reiterates its full readiness to continue addressing the issues regarding fundamental </w:t>
      </w:r>
      <w:proofErr w:type="spellStart"/>
      <w:r w:rsidRPr="0099275C">
        <w:rPr>
          <w:rFonts w:ascii="Sylfaen" w:hAnsi="Sylfaen"/>
          <w:bCs/>
          <w:i/>
          <w:sz w:val="24"/>
          <w:szCs w:val="24"/>
        </w:rPr>
        <w:t>labour</w:t>
      </w:r>
      <w:proofErr w:type="spellEnd"/>
      <w:r w:rsidRPr="0099275C">
        <w:rPr>
          <w:rFonts w:ascii="Sylfaen" w:hAnsi="Sylfaen"/>
          <w:bCs/>
          <w:i/>
          <w:sz w:val="24"/>
          <w:szCs w:val="24"/>
        </w:rPr>
        <w:t xml:space="preserve"> standards and bring its </w:t>
      </w:r>
      <w:proofErr w:type="spellStart"/>
      <w:r w:rsidRPr="0099275C">
        <w:rPr>
          <w:rFonts w:ascii="Sylfaen" w:hAnsi="Sylfaen"/>
          <w:bCs/>
          <w:i/>
          <w:sz w:val="24"/>
          <w:szCs w:val="24"/>
        </w:rPr>
        <w:t>labour</w:t>
      </w:r>
      <w:proofErr w:type="spellEnd"/>
      <w:r w:rsidRPr="0099275C">
        <w:rPr>
          <w:rFonts w:ascii="Sylfaen" w:hAnsi="Sylfaen"/>
          <w:bCs/>
          <w:i/>
          <w:sz w:val="24"/>
          <w:szCs w:val="24"/>
        </w:rPr>
        <w:t xml:space="preserve"> laws to a higher level of compliance with the international labor conventions and best practices. </w:t>
      </w:r>
    </w:p>
    <w:p w14:paraId="229F0BB0" w14:textId="77777777" w:rsidR="0021717B" w:rsidRPr="0099275C" w:rsidRDefault="0021717B" w:rsidP="0099275C">
      <w:pPr>
        <w:spacing w:after="0" w:line="240" w:lineRule="auto"/>
        <w:jc w:val="both"/>
        <w:rPr>
          <w:rFonts w:ascii="Sylfaen" w:hAnsi="Sylfaen"/>
          <w:sz w:val="24"/>
          <w:szCs w:val="24"/>
        </w:rPr>
      </w:pPr>
    </w:p>
    <w:sectPr w:rsidR="0021717B" w:rsidRPr="0099275C" w:rsidSect="00471EF6">
      <w:footerReference w:type="default" r:id="rId10"/>
      <w:pgSz w:w="12240" w:h="15840"/>
      <w:pgMar w:top="1134" w:right="850" w:bottom="1134" w:left="1701"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Tamar Iordanishvili" w:date="2018-09-19T15:56:00Z" w:initials="TI">
    <w:p w14:paraId="380D8264" w14:textId="0E1F161E" w:rsidR="00FF0048" w:rsidRPr="00FF0048" w:rsidRDefault="00FF0048">
      <w:pPr>
        <w:pStyle w:val="CommentText"/>
        <w:rPr>
          <w:rFonts w:ascii="Sylfaen" w:hAnsi="Sylfaen"/>
          <w:lang w:val="ka-GE"/>
        </w:rPr>
      </w:pPr>
      <w:r>
        <w:rPr>
          <w:rStyle w:val="CommentReference"/>
        </w:rPr>
        <w:annotationRef/>
      </w:r>
      <w:r>
        <w:rPr>
          <w:rStyle w:val="CommentReference"/>
          <w:rFonts w:ascii="Sylfaen" w:hAnsi="Sylfaen"/>
          <w:lang w:val="ka-GE"/>
        </w:rPr>
        <w:t>ეს ინფორმაცია მიგაჩნიათ საჭიროდ</w:t>
      </w:r>
      <w:r w:rsidR="003453AA">
        <w:rPr>
          <w:rStyle w:val="CommentReference"/>
          <w:rFonts w:ascii="Sylfaen" w:hAnsi="Sylfaen"/>
          <w:lang w:val="ka-GE"/>
        </w:rPr>
        <w:t xml:space="preserve"> რომ უნდა მივაწოდოთ</w:t>
      </w:r>
      <w:r>
        <w:rPr>
          <w:rStyle w:val="CommentReference"/>
          <w:rFonts w:ascii="Sylfaen" w:hAnsi="Sylfaen"/>
          <w:lang w:val="ka-GE"/>
        </w:rPr>
        <w:t xml:space="preserve">?  </w:t>
      </w:r>
      <w:bookmarkStart w:id="1" w:name="_GoBack"/>
      <w:bookmarkEnd w:id="1"/>
    </w:p>
  </w:comment>
  <w:comment w:id="2" w:author="vbaikova" w:date="2018-09-10T14:40:00Z" w:initials="v">
    <w:p w14:paraId="795016D5" w14:textId="77777777" w:rsidR="0099275C" w:rsidRPr="0099275C" w:rsidRDefault="0099275C">
      <w:pPr>
        <w:pStyle w:val="CommentText"/>
        <w:rPr>
          <w:rFonts w:ascii="Sylfaen" w:hAnsi="Sylfaen"/>
          <w:lang w:val="ka-GE"/>
        </w:rPr>
      </w:pPr>
      <w:r>
        <w:rPr>
          <w:rStyle w:val="CommentReference"/>
        </w:rPr>
        <w:annotationRef/>
      </w:r>
      <w:r>
        <w:rPr>
          <w:rFonts w:ascii="Sylfaen" w:hAnsi="Sylfaen"/>
          <w:lang w:val="ka-GE"/>
        </w:rPr>
        <w:t>ეს რამდენად აქტუალურია? ისევ განიხილება პარლამენტში</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0D8264" w15:done="0"/>
  <w15:commentEx w15:paraId="795016D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787BCE" w14:textId="77777777" w:rsidR="00C61E64" w:rsidRDefault="00C61E64" w:rsidP="004857AE">
      <w:pPr>
        <w:spacing w:after="0" w:line="240" w:lineRule="auto"/>
      </w:pPr>
      <w:r>
        <w:separator/>
      </w:r>
    </w:p>
  </w:endnote>
  <w:endnote w:type="continuationSeparator" w:id="0">
    <w:p w14:paraId="4D3018F7" w14:textId="77777777" w:rsidR="00C61E64" w:rsidRDefault="00C61E64" w:rsidP="00485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Ubuntu">
    <w:panose1 w:val="00000000000000000000"/>
    <w:charset w:val="00"/>
    <w:family w:val="auto"/>
    <w:notTrueType/>
    <w:pitch w:val="default"/>
    <w:sig w:usb0="00000003" w:usb1="00000000" w:usb2="00000000" w:usb3="00000000" w:csb0="00000001" w:csb1="00000000"/>
  </w:font>
  <w:font w:name="Sylfaen_PDF_Subset">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531983"/>
      <w:docPartObj>
        <w:docPartGallery w:val="Page Numbers (Bottom of Page)"/>
        <w:docPartUnique/>
      </w:docPartObj>
    </w:sdtPr>
    <w:sdtEndPr>
      <w:rPr>
        <w:noProof/>
      </w:rPr>
    </w:sdtEndPr>
    <w:sdtContent>
      <w:p w14:paraId="23BB1521" w14:textId="77777777" w:rsidR="004857AE" w:rsidRDefault="00F24168">
        <w:pPr>
          <w:pStyle w:val="Footer"/>
          <w:jc w:val="right"/>
        </w:pPr>
        <w:r>
          <w:fldChar w:fldCharType="begin"/>
        </w:r>
        <w:r w:rsidR="004857AE">
          <w:instrText xml:space="preserve"> PAGE   \* MERGEFORMAT </w:instrText>
        </w:r>
        <w:r>
          <w:fldChar w:fldCharType="separate"/>
        </w:r>
        <w:r w:rsidR="003453AA">
          <w:rPr>
            <w:noProof/>
          </w:rPr>
          <w:t>5</w:t>
        </w:r>
        <w:r>
          <w:rPr>
            <w:noProof/>
          </w:rPr>
          <w:fldChar w:fldCharType="end"/>
        </w:r>
      </w:p>
    </w:sdtContent>
  </w:sdt>
  <w:p w14:paraId="5B26561F" w14:textId="77777777" w:rsidR="004857AE" w:rsidRDefault="004857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2132A5" w14:textId="77777777" w:rsidR="00C61E64" w:rsidRDefault="00C61E64" w:rsidP="004857AE">
      <w:pPr>
        <w:spacing w:after="0" w:line="240" w:lineRule="auto"/>
      </w:pPr>
      <w:r>
        <w:separator/>
      </w:r>
    </w:p>
  </w:footnote>
  <w:footnote w:type="continuationSeparator" w:id="0">
    <w:p w14:paraId="49952ABC" w14:textId="77777777" w:rsidR="00C61E64" w:rsidRDefault="00C61E64" w:rsidP="004857AE">
      <w:pPr>
        <w:spacing w:after="0" w:line="240" w:lineRule="auto"/>
      </w:pPr>
      <w:r>
        <w:continuationSeparator/>
      </w:r>
    </w:p>
  </w:footnote>
  <w:footnote w:id="1">
    <w:p w14:paraId="0C9D8AF9" w14:textId="77777777" w:rsidR="002F754E" w:rsidRPr="004F5BB1" w:rsidRDefault="002F754E" w:rsidP="002F754E">
      <w:pPr>
        <w:pStyle w:val="NormalWeb"/>
        <w:shd w:val="clear" w:color="auto" w:fill="FFFFFF"/>
        <w:spacing w:before="0" w:beforeAutospacing="0" w:after="202" w:afterAutospacing="0" w:line="202" w:lineRule="atLeast"/>
        <w:jc w:val="both"/>
        <w:rPr>
          <w:rFonts w:ascii="Sylfaen" w:eastAsiaTheme="minorHAnsi" w:hAnsi="Sylfaen" w:cstheme="minorBidi"/>
          <w:sz w:val="18"/>
          <w:szCs w:val="18"/>
        </w:rPr>
      </w:pPr>
      <w:r w:rsidRPr="004F5BB1">
        <w:rPr>
          <w:rStyle w:val="FootnoteReference"/>
          <w:rFonts w:ascii="Sylfaen" w:hAnsi="Sylfaen"/>
        </w:rPr>
        <w:footnoteRef/>
      </w:r>
      <w:r w:rsidRPr="004F5BB1">
        <w:rPr>
          <w:rFonts w:ascii="Sylfaen" w:hAnsi="Sylfaen"/>
        </w:rPr>
        <w:t xml:space="preserve"> </w:t>
      </w:r>
      <w:r w:rsidRPr="004F5BB1">
        <w:rPr>
          <w:rFonts w:ascii="Sylfaen" w:eastAsiaTheme="minorHAnsi" w:hAnsi="Sylfaen" w:cstheme="minorBidi"/>
          <w:sz w:val="18"/>
          <w:szCs w:val="18"/>
        </w:rPr>
        <w:t xml:space="preserve">The Gender Equality Council </w:t>
      </w:r>
      <w:r>
        <w:rPr>
          <w:rFonts w:ascii="Sylfaen" w:eastAsiaTheme="minorHAnsi" w:hAnsi="Sylfaen" w:cstheme="minorBidi"/>
          <w:sz w:val="18"/>
          <w:szCs w:val="18"/>
        </w:rPr>
        <w:t>was established</w:t>
      </w:r>
      <w:r w:rsidRPr="004F5BB1">
        <w:rPr>
          <w:rFonts w:ascii="Sylfaen" w:eastAsiaTheme="minorHAnsi" w:hAnsi="Sylfaen" w:cstheme="minorBidi"/>
          <w:sz w:val="18"/>
          <w:szCs w:val="18"/>
        </w:rPr>
        <w:t xml:space="preserve"> in 2004 in the Parliament of Georgia simultaneously with set up of the Advisory Council on Gender Equality at the Chairman of the Parliament.</w:t>
      </w:r>
      <w:r>
        <w:rPr>
          <w:rFonts w:ascii="Sylfaen" w:eastAsiaTheme="minorHAnsi" w:hAnsi="Sylfaen" w:cstheme="minorBidi"/>
          <w:sz w:val="18"/>
          <w:szCs w:val="18"/>
        </w:rPr>
        <w:t xml:space="preserve"> I</w:t>
      </w:r>
      <w:r w:rsidRPr="004F5BB1">
        <w:rPr>
          <w:rFonts w:ascii="Sylfaen" w:eastAsiaTheme="minorHAnsi" w:hAnsi="Sylfaen" w:cstheme="minorBidi"/>
          <w:sz w:val="18"/>
          <w:szCs w:val="18"/>
        </w:rPr>
        <w:t>n 2010 as a result of adoption of the Law of Georgia “On Gender Equality” and introduction of respective changes to the Rules of Procedure of the Parliament, the Gender Equality Council has been converted into the Standing Body of the Parliament.</w:t>
      </w:r>
    </w:p>
    <w:p w14:paraId="12E9349F" w14:textId="77777777" w:rsidR="002F754E" w:rsidRDefault="002F754E" w:rsidP="002F754E">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930672"/>
    <w:multiLevelType w:val="hybridMultilevel"/>
    <w:tmpl w:val="ED881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E30FBA"/>
    <w:multiLevelType w:val="hybridMultilevel"/>
    <w:tmpl w:val="0DDCEE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mar Iordanishvili">
    <w15:presenceInfo w15:providerId="AD" w15:userId="S-1-5-21-2387965517-3427361954-20402850-12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D05FF"/>
    <w:rsid w:val="00001C0F"/>
    <w:rsid w:val="000311F3"/>
    <w:rsid w:val="000534B1"/>
    <w:rsid w:val="000745D2"/>
    <w:rsid w:val="000B5C92"/>
    <w:rsid w:val="000B7135"/>
    <w:rsid w:val="000C1967"/>
    <w:rsid w:val="000C7763"/>
    <w:rsid w:val="000D034A"/>
    <w:rsid w:val="000E7352"/>
    <w:rsid w:val="001239BC"/>
    <w:rsid w:val="001444AC"/>
    <w:rsid w:val="00174C08"/>
    <w:rsid w:val="00190136"/>
    <w:rsid w:val="001D2740"/>
    <w:rsid w:val="001F0528"/>
    <w:rsid w:val="00210DA3"/>
    <w:rsid w:val="0021717B"/>
    <w:rsid w:val="00230844"/>
    <w:rsid w:val="00242A57"/>
    <w:rsid w:val="002740CF"/>
    <w:rsid w:val="002F754E"/>
    <w:rsid w:val="0030204B"/>
    <w:rsid w:val="0030522C"/>
    <w:rsid w:val="003224E1"/>
    <w:rsid w:val="0032439B"/>
    <w:rsid w:val="003332A0"/>
    <w:rsid w:val="003453AA"/>
    <w:rsid w:val="003B7536"/>
    <w:rsid w:val="004057BB"/>
    <w:rsid w:val="00471EF6"/>
    <w:rsid w:val="004817AF"/>
    <w:rsid w:val="004857AE"/>
    <w:rsid w:val="004A7E6F"/>
    <w:rsid w:val="004C771B"/>
    <w:rsid w:val="004D05FF"/>
    <w:rsid w:val="004D4A19"/>
    <w:rsid w:val="004F5BB1"/>
    <w:rsid w:val="00535A8D"/>
    <w:rsid w:val="00592D9D"/>
    <w:rsid w:val="005B284F"/>
    <w:rsid w:val="005B70A5"/>
    <w:rsid w:val="005F27BC"/>
    <w:rsid w:val="005F50EF"/>
    <w:rsid w:val="00600C00"/>
    <w:rsid w:val="00650EBF"/>
    <w:rsid w:val="0066575F"/>
    <w:rsid w:val="006B095E"/>
    <w:rsid w:val="006D195B"/>
    <w:rsid w:val="006D4E81"/>
    <w:rsid w:val="006E3AB6"/>
    <w:rsid w:val="006E5AA9"/>
    <w:rsid w:val="00747D2B"/>
    <w:rsid w:val="007740FE"/>
    <w:rsid w:val="00777382"/>
    <w:rsid w:val="007B52E3"/>
    <w:rsid w:val="007C65D7"/>
    <w:rsid w:val="007D41A1"/>
    <w:rsid w:val="007D5037"/>
    <w:rsid w:val="007E0E38"/>
    <w:rsid w:val="00836744"/>
    <w:rsid w:val="008650F1"/>
    <w:rsid w:val="008D2B45"/>
    <w:rsid w:val="008E49E4"/>
    <w:rsid w:val="00924080"/>
    <w:rsid w:val="00925D03"/>
    <w:rsid w:val="00927ED5"/>
    <w:rsid w:val="009626BA"/>
    <w:rsid w:val="009877E0"/>
    <w:rsid w:val="0099275C"/>
    <w:rsid w:val="009E3C19"/>
    <w:rsid w:val="009F0657"/>
    <w:rsid w:val="009F226C"/>
    <w:rsid w:val="00A0288A"/>
    <w:rsid w:val="00A102B0"/>
    <w:rsid w:val="00A12639"/>
    <w:rsid w:val="00A34AD4"/>
    <w:rsid w:val="00A622DE"/>
    <w:rsid w:val="00AC3275"/>
    <w:rsid w:val="00B32B31"/>
    <w:rsid w:val="00B45C34"/>
    <w:rsid w:val="00B8233F"/>
    <w:rsid w:val="00B84F2B"/>
    <w:rsid w:val="00BB6E84"/>
    <w:rsid w:val="00BC4285"/>
    <w:rsid w:val="00C008C2"/>
    <w:rsid w:val="00C17D68"/>
    <w:rsid w:val="00C61E64"/>
    <w:rsid w:val="00C62C51"/>
    <w:rsid w:val="00CC08C9"/>
    <w:rsid w:val="00CC1C69"/>
    <w:rsid w:val="00CC4803"/>
    <w:rsid w:val="00CE6B9E"/>
    <w:rsid w:val="00D33E1F"/>
    <w:rsid w:val="00D3778E"/>
    <w:rsid w:val="00D4023A"/>
    <w:rsid w:val="00D807E1"/>
    <w:rsid w:val="00D83FCE"/>
    <w:rsid w:val="00E113B4"/>
    <w:rsid w:val="00E24E32"/>
    <w:rsid w:val="00E600F9"/>
    <w:rsid w:val="00E6068F"/>
    <w:rsid w:val="00E83E37"/>
    <w:rsid w:val="00EB63D7"/>
    <w:rsid w:val="00F11A04"/>
    <w:rsid w:val="00F24168"/>
    <w:rsid w:val="00F461FB"/>
    <w:rsid w:val="00F83B8A"/>
    <w:rsid w:val="00FB59AA"/>
    <w:rsid w:val="00FE38E2"/>
    <w:rsid w:val="00FF0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81902"/>
  <w15:docId w15:val="{F3D1DBB1-6971-4E76-8BFA-2722A45DD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8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803"/>
    <w:pPr>
      <w:ind w:left="720"/>
      <w:contextualSpacing/>
    </w:pPr>
  </w:style>
  <w:style w:type="paragraph" w:styleId="BalloonText">
    <w:name w:val="Balloon Text"/>
    <w:basedOn w:val="Normal"/>
    <w:link w:val="BalloonTextChar"/>
    <w:uiPriority w:val="99"/>
    <w:semiHidden/>
    <w:unhideWhenUsed/>
    <w:rsid w:val="00E24E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E32"/>
    <w:rPr>
      <w:rFonts w:ascii="Tahoma" w:hAnsi="Tahoma" w:cs="Tahoma"/>
      <w:sz w:val="16"/>
      <w:szCs w:val="16"/>
    </w:rPr>
  </w:style>
  <w:style w:type="character" w:customStyle="1" w:styleId="alt-edited">
    <w:name w:val="alt-edited"/>
    <w:basedOn w:val="DefaultParagraphFont"/>
    <w:rsid w:val="0021717B"/>
  </w:style>
  <w:style w:type="character" w:customStyle="1" w:styleId="shorttext">
    <w:name w:val="short_text"/>
    <w:basedOn w:val="DefaultParagraphFont"/>
    <w:rsid w:val="0021717B"/>
  </w:style>
  <w:style w:type="paragraph" w:styleId="Header">
    <w:name w:val="header"/>
    <w:basedOn w:val="Normal"/>
    <w:link w:val="HeaderChar"/>
    <w:uiPriority w:val="99"/>
    <w:unhideWhenUsed/>
    <w:rsid w:val="00485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7AE"/>
  </w:style>
  <w:style w:type="paragraph" w:styleId="Footer">
    <w:name w:val="footer"/>
    <w:basedOn w:val="Normal"/>
    <w:link w:val="FooterChar"/>
    <w:uiPriority w:val="99"/>
    <w:unhideWhenUsed/>
    <w:rsid w:val="00485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7AE"/>
  </w:style>
  <w:style w:type="paragraph" w:styleId="FootnoteText">
    <w:name w:val="footnote text"/>
    <w:basedOn w:val="Normal"/>
    <w:link w:val="FootnoteTextChar"/>
    <w:uiPriority w:val="99"/>
    <w:semiHidden/>
    <w:unhideWhenUsed/>
    <w:rsid w:val="000B5C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5C92"/>
    <w:rPr>
      <w:sz w:val="20"/>
      <w:szCs w:val="20"/>
    </w:rPr>
  </w:style>
  <w:style w:type="character" w:styleId="FootnoteReference">
    <w:name w:val="footnote reference"/>
    <w:basedOn w:val="DefaultParagraphFont"/>
    <w:uiPriority w:val="99"/>
    <w:semiHidden/>
    <w:unhideWhenUsed/>
    <w:rsid w:val="000B5C92"/>
    <w:rPr>
      <w:vertAlign w:val="superscript"/>
    </w:rPr>
  </w:style>
  <w:style w:type="character" w:styleId="CommentReference">
    <w:name w:val="annotation reference"/>
    <w:basedOn w:val="DefaultParagraphFont"/>
    <w:uiPriority w:val="99"/>
    <w:semiHidden/>
    <w:unhideWhenUsed/>
    <w:rsid w:val="006E5AA9"/>
    <w:rPr>
      <w:sz w:val="16"/>
      <w:szCs w:val="16"/>
    </w:rPr>
  </w:style>
  <w:style w:type="paragraph" w:styleId="CommentText">
    <w:name w:val="annotation text"/>
    <w:basedOn w:val="Normal"/>
    <w:link w:val="CommentTextChar"/>
    <w:uiPriority w:val="99"/>
    <w:semiHidden/>
    <w:unhideWhenUsed/>
    <w:rsid w:val="006E5AA9"/>
    <w:pPr>
      <w:spacing w:line="240" w:lineRule="auto"/>
    </w:pPr>
    <w:rPr>
      <w:sz w:val="20"/>
      <w:szCs w:val="20"/>
    </w:rPr>
  </w:style>
  <w:style w:type="character" w:customStyle="1" w:styleId="CommentTextChar">
    <w:name w:val="Comment Text Char"/>
    <w:basedOn w:val="DefaultParagraphFont"/>
    <w:link w:val="CommentText"/>
    <w:uiPriority w:val="99"/>
    <w:semiHidden/>
    <w:rsid w:val="006E5AA9"/>
    <w:rPr>
      <w:sz w:val="20"/>
      <w:szCs w:val="20"/>
    </w:rPr>
  </w:style>
  <w:style w:type="paragraph" w:styleId="CommentSubject">
    <w:name w:val="annotation subject"/>
    <w:basedOn w:val="CommentText"/>
    <w:next w:val="CommentText"/>
    <w:link w:val="CommentSubjectChar"/>
    <w:uiPriority w:val="99"/>
    <w:semiHidden/>
    <w:unhideWhenUsed/>
    <w:rsid w:val="006E5AA9"/>
    <w:rPr>
      <w:b/>
      <w:bCs/>
    </w:rPr>
  </w:style>
  <w:style w:type="character" w:customStyle="1" w:styleId="CommentSubjectChar">
    <w:name w:val="Comment Subject Char"/>
    <w:basedOn w:val="CommentTextChar"/>
    <w:link w:val="CommentSubject"/>
    <w:uiPriority w:val="99"/>
    <w:semiHidden/>
    <w:rsid w:val="006E5AA9"/>
    <w:rPr>
      <w:b/>
      <w:bCs/>
      <w:sz w:val="20"/>
      <w:szCs w:val="20"/>
    </w:rPr>
  </w:style>
  <w:style w:type="paragraph" w:styleId="NormalWeb">
    <w:name w:val="Normal (Web)"/>
    <w:basedOn w:val="Normal"/>
    <w:uiPriority w:val="99"/>
    <w:semiHidden/>
    <w:unhideWhenUsed/>
    <w:rsid w:val="004F5B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53180">
      <w:bodyDiv w:val="1"/>
      <w:marLeft w:val="0"/>
      <w:marRight w:val="0"/>
      <w:marTop w:val="0"/>
      <w:marBottom w:val="0"/>
      <w:divBdr>
        <w:top w:val="none" w:sz="0" w:space="0" w:color="auto"/>
        <w:left w:val="none" w:sz="0" w:space="0" w:color="auto"/>
        <w:bottom w:val="none" w:sz="0" w:space="0" w:color="auto"/>
        <w:right w:val="none" w:sz="0" w:space="0" w:color="auto"/>
      </w:divBdr>
    </w:div>
    <w:div w:id="414596790">
      <w:bodyDiv w:val="1"/>
      <w:marLeft w:val="0"/>
      <w:marRight w:val="0"/>
      <w:marTop w:val="0"/>
      <w:marBottom w:val="0"/>
      <w:divBdr>
        <w:top w:val="none" w:sz="0" w:space="0" w:color="auto"/>
        <w:left w:val="none" w:sz="0" w:space="0" w:color="auto"/>
        <w:bottom w:val="none" w:sz="0" w:space="0" w:color="auto"/>
        <w:right w:val="none" w:sz="0" w:space="0" w:color="auto"/>
      </w:divBdr>
    </w:div>
    <w:div w:id="684795331">
      <w:bodyDiv w:val="1"/>
      <w:marLeft w:val="0"/>
      <w:marRight w:val="0"/>
      <w:marTop w:val="0"/>
      <w:marBottom w:val="0"/>
      <w:divBdr>
        <w:top w:val="none" w:sz="0" w:space="0" w:color="auto"/>
        <w:left w:val="none" w:sz="0" w:space="0" w:color="auto"/>
        <w:bottom w:val="none" w:sz="0" w:space="0" w:color="auto"/>
        <w:right w:val="none" w:sz="0" w:space="0" w:color="auto"/>
      </w:divBdr>
    </w:div>
    <w:div w:id="146580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8605E-790D-4E4C-BC7D-10793AC17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Pages>
  <Words>2432</Words>
  <Characters>13867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Nanuka Kruashvili</dc:creator>
  <cp:lastModifiedBy>Tamar Iordanishvili</cp:lastModifiedBy>
  <cp:revision>7</cp:revision>
  <cp:lastPrinted>2018-09-10T09:55:00Z</cp:lastPrinted>
  <dcterms:created xsi:type="dcterms:W3CDTF">2018-09-10T08:55:00Z</dcterms:created>
  <dcterms:modified xsi:type="dcterms:W3CDTF">2018-09-19T12:45:00Z</dcterms:modified>
</cp:coreProperties>
</file>